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55B8" w14:textId="70D5D752" w:rsidR="0039479B" w:rsidRDefault="006C3388" w:rsidP="0039479B">
      <w:pPr>
        <w:pStyle w:val="Bezodstpw"/>
        <w:spacing w:line="360" w:lineRule="auto"/>
        <w:ind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Ruchy (nowego) świata.</w:t>
      </w:r>
      <w:r w:rsidR="00B07CD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0ABD">
        <w:rPr>
          <w:rFonts w:ascii="Calibri" w:hAnsi="Calibri" w:cs="Calibri"/>
          <w:b/>
          <w:bCs/>
          <w:sz w:val="22"/>
          <w:szCs w:val="22"/>
        </w:rPr>
        <w:t>Choreografie jako języki, praktyki i relacje ze światem</w:t>
      </w:r>
      <w:r w:rsidR="00B07CD4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39479B">
        <w:rPr>
          <w:rFonts w:ascii="Calibri" w:hAnsi="Calibri" w:cs="Calibri"/>
          <w:b/>
          <w:bCs/>
          <w:sz w:val="22"/>
          <w:szCs w:val="22"/>
        </w:rPr>
        <w:t>zaproszenie do nadsyłania propozycji artykułów do 26 numeru „Performera”</w:t>
      </w:r>
    </w:p>
    <w:p w14:paraId="47747EF6" w14:textId="77777777" w:rsidR="00CC0131" w:rsidRDefault="00CC0131"/>
    <w:p w14:paraId="18E5F088" w14:textId="6F9D405B" w:rsidR="00144471" w:rsidRDefault="00981C11" w:rsidP="00981C11">
      <w:pPr>
        <w:spacing w:line="360" w:lineRule="auto"/>
        <w:jc w:val="both"/>
      </w:pPr>
      <w:r>
        <w:t xml:space="preserve">Potrzebujemy narzędzi do przetrwania – współczesna humanistyka, praktyki artystyczne i badawcze coraz częściej przekonują nas, że najbardziej aktualnym i koniecznym zadaniem jest adaptacja do szybko zachodzących w świecie </w:t>
      </w:r>
      <w:r w:rsidR="001458B1" w:rsidRPr="001458B1">
        <w:t xml:space="preserve">zmian </w:t>
      </w:r>
      <w:r>
        <w:t xml:space="preserve">i spekulacje o przetrwaniu. Stajemy się uważni, rozglądamy dookoła, szukamy sojuszy ze światem, z innymi, bo już dawno naszą krytyczną świadomość wypełniły słowa i obrazy naszych kruchości, </w:t>
      </w:r>
      <w:proofErr w:type="spellStart"/>
      <w:r>
        <w:t>prekarności</w:t>
      </w:r>
      <w:proofErr w:type="spellEnd"/>
      <w:r>
        <w:t>, niepewności, zagubienia, trwania w stanie zagrożenia i poharatania przez kolejne kryzysy.</w:t>
      </w:r>
    </w:p>
    <w:p w14:paraId="4F404A7D" w14:textId="468FB316" w:rsidR="00981C11" w:rsidRDefault="00FB47B0" w:rsidP="00981C11">
      <w:pPr>
        <w:spacing w:line="360" w:lineRule="auto"/>
        <w:jc w:val="both"/>
      </w:pPr>
      <w:r>
        <w:t>Angażujemy się w świat i zachodzące w nim zmiany, mniej potrzebujemy już krytykować systemy świata, nazywać, demistyfikować narzędzia opresji, przemocy i wyzysku – języki krytyczne wykonały już tę pracę</w:t>
      </w:r>
      <w:r w:rsidR="001458B1">
        <w:t>. S</w:t>
      </w:r>
      <w:r>
        <w:t>ystemy mają swoje nazwy: kapitalizm, patriarchat, konsumpcjonizm, homofobia, rasizm, nacjonalizmy, czy inne formy autorytaryzmów. Teraz sięgamy po sprawczości, działania,</w:t>
      </w:r>
      <w:r w:rsidR="005D1B8E">
        <w:t xml:space="preserve"> strategie kontaktu,</w:t>
      </w:r>
      <w:r>
        <w:t xml:space="preserve"> cielesne obecności i relacyjności</w:t>
      </w:r>
      <w:r w:rsidR="001458B1">
        <w:t>. To one</w:t>
      </w:r>
      <w:r>
        <w:t xml:space="preserve"> wydają się bardziej potrzebne,</w:t>
      </w:r>
      <w:r w:rsidR="001F7CDD">
        <w:t xml:space="preserve"> naprawcze,</w:t>
      </w:r>
      <w:r>
        <w:t xml:space="preserve"> ocalające, przynoszące nadzieję, realne skutki, wiedzę praktyczną, lokalne poznanie. Coraz częściej </w:t>
      </w:r>
      <w:r w:rsidR="001458B1">
        <w:t xml:space="preserve">też </w:t>
      </w:r>
      <w:r>
        <w:t xml:space="preserve">mówimy, że potrzebujemy nowych choreografii, </w:t>
      </w:r>
      <w:r w:rsidR="00C779CA">
        <w:t xml:space="preserve">by poruszać się w świecie, by czynić świat możliwym do życia i przetrwania. </w:t>
      </w:r>
    </w:p>
    <w:p w14:paraId="6F52DF95" w14:textId="79342BEC" w:rsidR="001458B1" w:rsidRDefault="001458B1" w:rsidP="00981C11">
      <w:pPr>
        <w:spacing w:line="360" w:lineRule="auto"/>
        <w:jc w:val="both"/>
      </w:pPr>
      <w:r>
        <w:t>W tym procesie zwrotu od myśli krytycznej ku myśli sprawczej ważną rolę odgrywa poszerzone pojęcie choreografii.</w:t>
      </w:r>
      <w:r w:rsidR="00D76A31">
        <w:t xml:space="preserve"> A zatem jej relacyjność ze światem naturo-kulturowym i </w:t>
      </w:r>
      <w:proofErr w:type="spellStart"/>
      <w:r w:rsidR="00D76A31">
        <w:t>transdyscyp</w:t>
      </w:r>
      <w:r w:rsidR="00C85878">
        <w:t>l</w:t>
      </w:r>
      <w:r w:rsidR="00D76A31">
        <w:t>inarność</w:t>
      </w:r>
      <w:proofErr w:type="spellEnd"/>
      <w:r w:rsidR="00D76A31">
        <w:t>, współpraca ze sztukami wizualnymi</w:t>
      </w:r>
      <w:r w:rsidR="00E12253">
        <w:t>, teatrem</w:t>
      </w:r>
      <w:r w:rsidR="00C85878">
        <w:t xml:space="preserve"> i technologiami</w:t>
      </w:r>
      <w:r w:rsidR="00D76A31">
        <w:t>, różnymi dyscyplinami wiedz, a także z konkretnymi problemami społecznymi</w:t>
      </w:r>
      <w:r w:rsidR="00C85878">
        <w:t xml:space="preserve"> i politycznymi</w:t>
      </w:r>
      <w:r w:rsidR="00D76A31">
        <w:t>.</w:t>
      </w:r>
      <w:r w:rsidR="009B24AD">
        <w:t xml:space="preserve"> </w:t>
      </w:r>
    </w:p>
    <w:p w14:paraId="21522347" w14:textId="4772579F" w:rsidR="00C779CA" w:rsidRDefault="001458B1" w:rsidP="00981C11">
      <w:pPr>
        <w:spacing w:line="360" w:lineRule="auto"/>
        <w:jc w:val="both"/>
      </w:pPr>
      <w:r>
        <w:t>Podążając za tym dynamicznym ruchem, r</w:t>
      </w:r>
      <w:r w:rsidR="00C779CA">
        <w:t xml:space="preserve">edakcja „Performera” serdecznie zaprasza do udziału we wspólnym namyśle </w:t>
      </w:r>
      <w:r>
        <w:t>nad</w:t>
      </w:r>
      <w:r w:rsidR="00C779CA">
        <w:t xml:space="preserve"> rozumieni</w:t>
      </w:r>
      <w:r>
        <w:t>em</w:t>
      </w:r>
      <w:r w:rsidR="00C779CA">
        <w:t xml:space="preserve"> choreografii i znaczeni</w:t>
      </w:r>
      <w:r>
        <w:t>em</w:t>
      </w:r>
      <w:r w:rsidR="00C779CA">
        <w:t xml:space="preserve"> praktyk choreograficznych we współczesnych praktykach artystycznych, badawczych i społecznych. Zapraszamy </w:t>
      </w:r>
      <w:r w:rsidR="00B07CD4">
        <w:t xml:space="preserve">do współpracy </w:t>
      </w:r>
      <w:r w:rsidR="00C779CA">
        <w:t>osoby badające, artystyczne, praktykujące i te, które traktują choreografie jako narzędzia i perspektywy poznania. Chcielibyśmy zbudować wspólną przestrzeń do dzielenia się sposobami postrzegania, rozumienia i praktykowania choreografii – jako praktyk budowania krytycznych relacji ze światem</w:t>
      </w:r>
      <w:r w:rsidR="00B95277">
        <w:t xml:space="preserve">, </w:t>
      </w:r>
      <w:r w:rsidR="00C779CA">
        <w:t>rzeczywistością społeczną</w:t>
      </w:r>
      <w:r w:rsidR="005D1B8E">
        <w:t xml:space="preserve"> i polityczną</w:t>
      </w:r>
      <w:r w:rsidR="00C779CA">
        <w:t>, jako praktyk badawczo-artystycznych czy jako strategii wytwarzania wiedzy i poznawania. Interesują nas Państwa refleksje o choreografiach oporu</w:t>
      </w:r>
      <w:r w:rsidR="00B95277">
        <w:t xml:space="preserve">, o lokalnych </w:t>
      </w:r>
      <w:proofErr w:type="spellStart"/>
      <w:r w:rsidR="00B95277">
        <w:t>artywizmach</w:t>
      </w:r>
      <w:proofErr w:type="spellEnd"/>
      <w:r w:rsidR="00B95277">
        <w:t xml:space="preserve">, o choreografiach poszerzonych, relacyjnych, włączających, </w:t>
      </w:r>
      <w:proofErr w:type="spellStart"/>
      <w:r w:rsidR="00B95277">
        <w:t>transgatunkowych</w:t>
      </w:r>
      <w:proofErr w:type="spellEnd"/>
      <w:r w:rsidR="00B95277">
        <w:t xml:space="preserve">, etycznych, troskliwych, </w:t>
      </w:r>
      <w:r w:rsidR="00C85878">
        <w:t xml:space="preserve">ekologicznych, </w:t>
      </w:r>
      <w:proofErr w:type="spellStart"/>
      <w:r w:rsidR="00B95277">
        <w:t>queerowych</w:t>
      </w:r>
      <w:proofErr w:type="spellEnd"/>
      <w:r w:rsidR="00B95277">
        <w:t xml:space="preserve">, opiekuńczych, materialnych. A także </w:t>
      </w:r>
      <w:r>
        <w:t>o tym</w:t>
      </w:r>
      <w:r w:rsidR="00B95277">
        <w:t>, jak zmieniało</w:t>
      </w:r>
      <w:r>
        <w:t xml:space="preserve"> się</w:t>
      </w:r>
      <w:r w:rsidR="00B95277">
        <w:t xml:space="preserve"> i zmienia rozumienie choreografii, ruch</w:t>
      </w:r>
      <w:r w:rsidR="00EF07EF">
        <w:t>ów</w:t>
      </w:r>
      <w:r w:rsidR="00B95277">
        <w:t>, układów i konstelacji cielesnych</w:t>
      </w:r>
      <w:r>
        <w:t>.</w:t>
      </w:r>
      <w:r w:rsidR="00B95277">
        <w:t xml:space="preserve"> </w:t>
      </w:r>
      <w:r w:rsidR="00B07CD4">
        <w:t xml:space="preserve">Co </w:t>
      </w:r>
      <w:r w:rsidR="00B95277">
        <w:t xml:space="preserve">z choreograficznej i tanecznej przeszłości możemy zapamiętać i potencjalnie wykorzystać w naszym tu i teraz? </w:t>
      </w:r>
    </w:p>
    <w:p w14:paraId="4CD6B513" w14:textId="5F497F0A" w:rsidR="00B95277" w:rsidRDefault="00B95277" w:rsidP="00981C11">
      <w:pPr>
        <w:spacing w:line="360" w:lineRule="auto"/>
        <w:jc w:val="both"/>
      </w:pPr>
      <w:r>
        <w:lastRenderedPageBreak/>
        <w:t xml:space="preserve">Zapraszamy </w:t>
      </w:r>
      <w:r w:rsidR="00B07CD4">
        <w:t xml:space="preserve">do współpracy </w:t>
      </w:r>
      <w:r>
        <w:t xml:space="preserve">osoby praktykujące i teoretyzujące, wierząc, że teoria i praktyka weszły w choreograficzny układ, a ich ruchy mają ogromne znaczenie dla naszego myślenia i bycia. </w:t>
      </w:r>
      <w:r w:rsidR="006C3388">
        <w:t xml:space="preserve">Wierzymy też, że przesłane przez Państwa propozycje artykułów </w:t>
      </w:r>
      <w:r w:rsidR="00EF07EF">
        <w:t xml:space="preserve">wprawią w ruch nasze nadzieje, powinności i obietnice wobec świata. </w:t>
      </w:r>
    </w:p>
    <w:p w14:paraId="5D7A96DF" w14:textId="57A4B905" w:rsidR="001F7CDD" w:rsidRDefault="009B24AD" w:rsidP="009B24AD">
      <w:pPr>
        <w:pStyle w:val="Bezodstpw"/>
        <w:spacing w:line="36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Propozycje artykułów (objętość do 2000 znaków ze spacjami) prosimy przesyłać </w:t>
      </w:r>
      <w:r w:rsidR="001F7CDD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1F7CDD">
        <w:rPr>
          <w:rFonts w:ascii="Calibri" w:hAnsi="Calibri" w:cs="Calibri"/>
          <w:b/>
          <w:bCs/>
          <w:color w:val="000000"/>
          <w:sz w:val="22"/>
          <w:szCs w:val="22"/>
        </w:rPr>
        <w:t>15 lipca 2023</w:t>
      </w:r>
      <w:r>
        <w:rPr>
          <w:rFonts w:ascii="Calibri" w:hAnsi="Calibri" w:cs="Calibri"/>
          <w:color w:val="000000"/>
          <w:sz w:val="22"/>
          <w:szCs w:val="22"/>
        </w:rPr>
        <w:t xml:space="preserve"> na adres: </w:t>
      </w:r>
      <w:hyperlink r:id="rId4" w:history="1">
        <w:r>
          <w:rPr>
            <w:rStyle w:val="Hipercze"/>
            <w:rFonts w:ascii="Calibri" w:hAnsi="Calibri" w:cs="Calibri"/>
            <w:sz w:val="22"/>
            <w:szCs w:val="22"/>
          </w:rPr>
          <w:t>redakcja@grotowski.net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F7CDD">
        <w:rPr>
          <w:rFonts w:ascii="Calibri" w:hAnsi="Calibri" w:cs="Calibri"/>
          <w:color w:val="000000"/>
          <w:sz w:val="22"/>
          <w:szCs w:val="22"/>
        </w:rPr>
        <w:t xml:space="preserve">O wynikach poinformujemy w ciągu 7 dni roboczych od zakończenia naboru. </w:t>
      </w:r>
    </w:p>
    <w:p w14:paraId="6BA4E770" w14:textId="77777777" w:rsidR="009B24AD" w:rsidRPr="009B24AD" w:rsidRDefault="009B24AD" w:rsidP="009B24AD">
      <w:pPr>
        <w:pStyle w:val="Bezodstpw"/>
        <w:spacing w:line="360" w:lineRule="auto"/>
        <w:ind w:firstLine="0"/>
        <w:rPr>
          <w:rFonts w:ascii="Calibri" w:hAnsi="Calibri" w:cs="Calibri"/>
          <w:color w:val="000000"/>
          <w:sz w:val="22"/>
          <w:szCs w:val="22"/>
        </w:rPr>
      </w:pPr>
    </w:p>
    <w:p w14:paraId="56B2F694" w14:textId="77777777" w:rsidR="001F7CDD" w:rsidRDefault="001F7CDD" w:rsidP="001F7CDD">
      <w:pPr>
        <w:pStyle w:val="Bezodstpw"/>
        <w:spacing w:line="36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Redakcja „Performera”</w:t>
      </w:r>
    </w:p>
    <w:p w14:paraId="2AAA6575" w14:textId="77777777" w:rsidR="001F7CDD" w:rsidRDefault="001F7CDD" w:rsidP="001F7CDD">
      <w:pPr>
        <w:pStyle w:val="Bezodstpw"/>
        <w:spacing w:line="36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grotowski.net/performer</w:t>
      </w:r>
    </w:p>
    <w:p w14:paraId="4754B61A" w14:textId="77777777" w:rsidR="00B95277" w:rsidRDefault="00B95277" w:rsidP="00981C11">
      <w:pPr>
        <w:spacing w:line="360" w:lineRule="auto"/>
        <w:jc w:val="both"/>
      </w:pPr>
    </w:p>
    <w:p w14:paraId="12CD399E" w14:textId="77777777" w:rsidR="00B95277" w:rsidRDefault="00B95277" w:rsidP="00981C11">
      <w:pPr>
        <w:spacing w:line="360" w:lineRule="auto"/>
        <w:jc w:val="both"/>
      </w:pPr>
    </w:p>
    <w:p w14:paraId="3AC2A7F6" w14:textId="77777777" w:rsidR="00981C11" w:rsidRPr="00981C11" w:rsidRDefault="00981C11" w:rsidP="00981C11">
      <w:pPr>
        <w:spacing w:line="360" w:lineRule="auto"/>
      </w:pPr>
    </w:p>
    <w:sectPr w:rsidR="00981C11" w:rsidRPr="0098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B"/>
    <w:rsid w:val="00014BFD"/>
    <w:rsid w:val="00144471"/>
    <w:rsid w:val="001458B1"/>
    <w:rsid w:val="001F7CDD"/>
    <w:rsid w:val="0039479B"/>
    <w:rsid w:val="005D1B8E"/>
    <w:rsid w:val="006255AA"/>
    <w:rsid w:val="006C3388"/>
    <w:rsid w:val="00981C11"/>
    <w:rsid w:val="009B24AD"/>
    <w:rsid w:val="00B07CD4"/>
    <w:rsid w:val="00B95277"/>
    <w:rsid w:val="00C630D2"/>
    <w:rsid w:val="00C779CA"/>
    <w:rsid w:val="00C85878"/>
    <w:rsid w:val="00CC0131"/>
    <w:rsid w:val="00CE1784"/>
    <w:rsid w:val="00D76A31"/>
    <w:rsid w:val="00E12253"/>
    <w:rsid w:val="00EE6A2E"/>
    <w:rsid w:val="00EF07EF"/>
    <w:rsid w:val="00FB47B0"/>
    <w:rsid w:val="00F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48F3"/>
  <w15:chartTrackingRefBased/>
  <w15:docId w15:val="{408D8692-9E22-455B-9018-DA5B7D5F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479B"/>
    <w:pPr>
      <w:spacing w:after="0" w:line="240" w:lineRule="auto"/>
      <w:ind w:firstLine="709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rsid w:val="001F7CDD"/>
    <w:rPr>
      <w:color w:val="0000FF"/>
      <w:u w:val="single"/>
    </w:rPr>
  </w:style>
  <w:style w:type="paragraph" w:styleId="Poprawka">
    <w:name w:val="Revision"/>
    <w:hidden/>
    <w:uiPriority w:val="99"/>
    <w:semiHidden/>
    <w:rsid w:val="001458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akcja@grotowski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Iwanczewska</dc:creator>
  <cp:keywords/>
  <dc:description/>
  <cp:lastModifiedBy>Stanislaw Godlewski</cp:lastModifiedBy>
  <cp:revision>2</cp:revision>
  <dcterms:created xsi:type="dcterms:W3CDTF">2023-06-21T13:07:00Z</dcterms:created>
  <dcterms:modified xsi:type="dcterms:W3CDTF">2023-06-21T13:07:00Z</dcterms:modified>
</cp:coreProperties>
</file>