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32FF" w:rsidRPr="00CC1DE2" w:rsidRDefault="00232AD7" w:rsidP="00E109B3">
      <w:pPr>
        <w:spacing w:after="0"/>
        <w:ind w:left="4249"/>
        <w:jc w:val="center"/>
        <w:rPr>
          <w:lang w:val="en-US"/>
        </w:rPr>
      </w:pPr>
      <w:r>
        <w:rPr>
          <w:noProof/>
          <w:lang w:val="pl-PL" w:eastAsia="pl-PL"/>
        </w:rPr>
        <w:drawing>
          <wp:anchor distT="0" distB="0" distL="114300" distR="114300" simplePos="0" relativeHeight="251658240" behindDoc="0" locked="0" layoutInCell="1" allowOverlap="1">
            <wp:simplePos x="0" y="0"/>
            <wp:positionH relativeFrom="margin">
              <wp:posOffset>-1002665</wp:posOffset>
            </wp:positionH>
            <wp:positionV relativeFrom="margin">
              <wp:posOffset>-489585</wp:posOffset>
            </wp:positionV>
            <wp:extent cx="2552700" cy="2552700"/>
            <wp:effectExtent l="19050" t="0" r="0" b="0"/>
            <wp:wrapSquare wrapText="bothSides"/>
            <wp:docPr id="4" name="Obraz 4" descr="https://cdn.edarabia.com/wp-content/uploads/2018/02/university-bielsko-biala-po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darabia.com/wp-content/uploads/2018/02/university-bielsko-biala-poland.png"/>
                    <pic:cNvPicPr>
                      <a:picLocks noChangeAspect="1" noChangeArrowheads="1"/>
                    </pic:cNvPicPr>
                  </pic:nvPicPr>
                  <pic:blipFill>
                    <a:blip r:embed="rId5" cstate="print"/>
                    <a:srcRect/>
                    <a:stretch>
                      <a:fillRect/>
                    </a:stretch>
                  </pic:blipFill>
                  <pic:spPr bwMode="auto">
                    <a:xfrm>
                      <a:off x="0" y="0"/>
                      <a:ext cx="2552700" cy="2552700"/>
                    </a:xfrm>
                    <a:prstGeom prst="rect">
                      <a:avLst/>
                    </a:prstGeom>
                    <a:noFill/>
                    <a:ln w="9525">
                      <a:noFill/>
                      <a:miter lim="800000"/>
                      <a:headEnd/>
                      <a:tailEnd/>
                    </a:ln>
                  </pic:spPr>
                </pic:pic>
              </a:graphicData>
            </a:graphic>
          </wp:anchor>
        </w:drawing>
      </w:r>
      <w:r>
        <w:rPr>
          <w:noProof/>
          <w:lang w:val="pl-PL" w:eastAsia="pl-PL"/>
        </w:rPr>
        <w:drawing>
          <wp:anchor distT="0" distB="0" distL="114300" distR="114300" simplePos="0" relativeHeight="251660288" behindDoc="0" locked="0" layoutInCell="1" allowOverlap="1">
            <wp:simplePos x="0" y="0"/>
            <wp:positionH relativeFrom="margin">
              <wp:posOffset>1159510</wp:posOffset>
            </wp:positionH>
            <wp:positionV relativeFrom="margin">
              <wp:posOffset>-765810</wp:posOffset>
            </wp:positionV>
            <wp:extent cx="3705225" cy="1123950"/>
            <wp:effectExtent l="0" t="0" r="0" b="0"/>
            <wp:wrapSquare wrapText="bothSides"/>
            <wp:docPr id="97" name="Obraz 3" descr="C:\Users\Tomasz\Desktop\Konferencja Teatralność - Carlos\Logos - Carlos\EPOLO-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sz\Desktop\Konferencja Teatralność - Carlos\Logos - Carlos\EPOLO-05.png"/>
                    <pic:cNvPicPr>
                      <a:picLocks noChangeAspect="1" noChangeArrowheads="1"/>
                    </pic:cNvPicPr>
                  </pic:nvPicPr>
                  <pic:blipFill>
                    <a:blip r:embed="rId6" cstate="print"/>
                    <a:srcRect/>
                    <a:stretch>
                      <a:fillRect/>
                    </a:stretch>
                  </pic:blipFill>
                  <pic:spPr bwMode="auto">
                    <a:xfrm>
                      <a:off x="0" y="0"/>
                      <a:ext cx="3705225" cy="1123950"/>
                    </a:xfrm>
                    <a:prstGeom prst="rect">
                      <a:avLst/>
                    </a:prstGeom>
                    <a:noFill/>
                    <a:ln w="9525">
                      <a:noFill/>
                      <a:miter lim="800000"/>
                      <a:headEnd/>
                      <a:tailEnd/>
                    </a:ln>
                  </pic:spPr>
                </pic:pic>
              </a:graphicData>
            </a:graphic>
          </wp:anchor>
        </w:drawing>
      </w:r>
    </w:p>
    <w:p w:rsidR="009520CC" w:rsidRPr="00CC1DE2" w:rsidRDefault="00232AD7" w:rsidP="00E109B3">
      <w:pPr>
        <w:pStyle w:val="Ttulo1"/>
        <w:numPr>
          <w:ilvl w:val="0"/>
          <w:numId w:val="0"/>
        </w:numPr>
        <w:rPr>
          <w:lang w:val="en-US"/>
        </w:rPr>
      </w:pPr>
      <w:r>
        <w:rPr>
          <w:noProof/>
          <w:lang w:val="pl-PL" w:eastAsia="pl-PL"/>
        </w:rPr>
        <w:drawing>
          <wp:anchor distT="0" distB="0" distL="114300" distR="114300" simplePos="0" relativeHeight="251661312" behindDoc="0" locked="0" layoutInCell="1" allowOverlap="1">
            <wp:simplePos x="0" y="0"/>
            <wp:positionH relativeFrom="margin">
              <wp:posOffset>2607310</wp:posOffset>
            </wp:positionH>
            <wp:positionV relativeFrom="margin">
              <wp:posOffset>300990</wp:posOffset>
            </wp:positionV>
            <wp:extent cx="2733675" cy="714375"/>
            <wp:effectExtent l="0" t="0" r="9525"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714375"/>
                    </a:xfrm>
                    <a:prstGeom prst="rect">
                      <a:avLst/>
                    </a:prstGeom>
                  </pic:spPr>
                </pic:pic>
              </a:graphicData>
            </a:graphic>
          </wp:anchor>
        </w:drawing>
      </w:r>
    </w:p>
    <w:p w:rsidR="009520CC" w:rsidRPr="00CC1DE2" w:rsidRDefault="009520CC" w:rsidP="00E109B3">
      <w:pPr>
        <w:pStyle w:val="Ttulo1"/>
        <w:numPr>
          <w:ilvl w:val="0"/>
          <w:numId w:val="0"/>
        </w:numPr>
        <w:rPr>
          <w:lang w:val="en-US"/>
        </w:rPr>
      </w:pPr>
    </w:p>
    <w:p w:rsidR="009520CC" w:rsidRPr="00CC1DE2" w:rsidRDefault="009520CC" w:rsidP="00E109B3">
      <w:pPr>
        <w:pStyle w:val="Ttulo1"/>
        <w:numPr>
          <w:ilvl w:val="0"/>
          <w:numId w:val="0"/>
        </w:numPr>
        <w:rPr>
          <w:lang w:val="en-US"/>
        </w:rPr>
      </w:pPr>
    </w:p>
    <w:p w:rsidR="009520CC" w:rsidRPr="00CC1DE2" w:rsidRDefault="00232AD7">
      <w:pPr>
        <w:pStyle w:val="Ttulo1"/>
        <w:numPr>
          <w:ilvl w:val="0"/>
          <w:numId w:val="0"/>
        </w:numPr>
        <w:rPr>
          <w:lang w:val="en-US"/>
        </w:rPr>
      </w:pPr>
      <w:r>
        <w:rPr>
          <w:noProof/>
          <w:lang w:val="pl-PL" w:eastAsia="pl-PL"/>
        </w:rPr>
        <w:drawing>
          <wp:anchor distT="0" distB="0" distL="114300" distR="114300" simplePos="0" relativeHeight="251659264" behindDoc="0" locked="0" layoutInCell="1" allowOverlap="1">
            <wp:simplePos x="0" y="0"/>
            <wp:positionH relativeFrom="margin">
              <wp:posOffset>2607310</wp:posOffset>
            </wp:positionH>
            <wp:positionV relativeFrom="margin">
              <wp:posOffset>1158240</wp:posOffset>
            </wp:positionV>
            <wp:extent cx="2838450" cy="600075"/>
            <wp:effectExtent l="0" t="0" r="0" b="0"/>
            <wp:wrapSquare wrapText="bothSides"/>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600075"/>
                    </a:xfrm>
                    <a:prstGeom prst="rect">
                      <a:avLst/>
                    </a:prstGeom>
                  </pic:spPr>
                </pic:pic>
              </a:graphicData>
            </a:graphic>
          </wp:anchor>
        </w:drawing>
      </w:r>
    </w:p>
    <w:p w:rsidR="009520CC" w:rsidRDefault="009520CC">
      <w:pPr>
        <w:pStyle w:val="Ttulo1"/>
        <w:numPr>
          <w:ilvl w:val="0"/>
          <w:numId w:val="0"/>
        </w:numPr>
        <w:rPr>
          <w:lang w:val="en-US"/>
        </w:rPr>
      </w:pPr>
    </w:p>
    <w:p w:rsidR="00232AD7" w:rsidRPr="00232AD7" w:rsidRDefault="00232AD7" w:rsidP="00232AD7">
      <w:pPr>
        <w:rPr>
          <w:lang w:val="en-US"/>
        </w:rPr>
      </w:pPr>
    </w:p>
    <w:p w:rsidR="00232AD7" w:rsidRDefault="00232AD7">
      <w:pPr>
        <w:pStyle w:val="Ttulo1"/>
        <w:numPr>
          <w:ilvl w:val="0"/>
          <w:numId w:val="0"/>
        </w:numPr>
        <w:rPr>
          <w:bCs/>
          <w:lang w:val="en-US"/>
        </w:rPr>
      </w:pPr>
    </w:p>
    <w:p w:rsidR="009932FF" w:rsidRPr="00CC1DE2" w:rsidRDefault="00BB2F38">
      <w:pPr>
        <w:pStyle w:val="Ttulo1"/>
        <w:numPr>
          <w:ilvl w:val="0"/>
          <w:numId w:val="0"/>
        </w:numPr>
        <w:rPr>
          <w:lang w:val="en-US"/>
        </w:rPr>
      </w:pPr>
      <w:r w:rsidRPr="00CC1DE2">
        <w:rPr>
          <w:bCs/>
          <w:lang w:val="en-US"/>
        </w:rPr>
        <w:t>CIRCULAR</w:t>
      </w:r>
    </w:p>
    <w:p w:rsidR="009932FF" w:rsidRPr="00CC1DE2" w:rsidRDefault="009520CC">
      <w:pPr>
        <w:spacing w:after="0"/>
        <w:ind w:left="62"/>
        <w:jc w:val="center"/>
        <w:rPr>
          <w:lang w:val="en-US"/>
        </w:rPr>
      </w:pPr>
      <w:r w:rsidRPr="00CC1DE2">
        <w:rPr>
          <w:b/>
          <w:bCs/>
          <w:sz w:val="28"/>
          <w:lang w:val="en-US"/>
        </w:rPr>
        <w:t xml:space="preserve"> </w:t>
      </w:r>
    </w:p>
    <w:p w:rsidR="009932FF" w:rsidRPr="00CC1DE2" w:rsidRDefault="00E124BC">
      <w:pPr>
        <w:spacing w:after="0"/>
        <w:ind w:left="10" w:hanging="10"/>
        <w:jc w:val="center"/>
        <w:rPr>
          <w:lang w:val="en-US"/>
        </w:rPr>
      </w:pPr>
      <w:r w:rsidRPr="00CC1DE2">
        <w:rPr>
          <w:b/>
          <w:bCs/>
          <w:sz w:val="26"/>
          <w:lang w:val="en-US"/>
        </w:rPr>
        <w:t>2</w:t>
      </w:r>
      <w:r w:rsidRPr="00CC1DE2">
        <w:rPr>
          <w:b/>
          <w:bCs/>
          <w:sz w:val="26"/>
          <w:vertAlign w:val="superscript"/>
          <w:lang w:val="en-US"/>
        </w:rPr>
        <w:t>nd</w:t>
      </w:r>
      <w:r w:rsidR="001B77B1" w:rsidRPr="00CC1DE2">
        <w:rPr>
          <w:b/>
          <w:bCs/>
          <w:sz w:val="26"/>
          <w:lang w:val="en-US"/>
        </w:rPr>
        <w:t xml:space="preserve"> International Academic Conference</w:t>
      </w:r>
      <w:r w:rsidR="001B77B1" w:rsidRPr="00CC1DE2">
        <w:rPr>
          <w:sz w:val="26"/>
          <w:lang w:val="en-US"/>
        </w:rPr>
        <w:t xml:space="preserve"> </w:t>
      </w:r>
    </w:p>
    <w:p w:rsidR="009F6759" w:rsidRPr="002F599F" w:rsidRDefault="009520CC">
      <w:pPr>
        <w:spacing w:after="0"/>
        <w:ind w:left="10" w:hanging="10"/>
        <w:jc w:val="center"/>
        <w:rPr>
          <w:color w:val="auto"/>
          <w:sz w:val="28"/>
          <w:szCs w:val="28"/>
          <w:lang w:val="en-US"/>
        </w:rPr>
      </w:pPr>
      <w:r w:rsidRPr="002F599F">
        <w:rPr>
          <w:color w:val="auto"/>
          <w:sz w:val="28"/>
          <w:szCs w:val="28"/>
          <w:lang w:val="en-US"/>
        </w:rPr>
        <w:t xml:space="preserve">Theatricality – Antitheatricality: </w:t>
      </w:r>
    </w:p>
    <w:p w:rsidR="001B77B1" w:rsidRPr="00CC1DE2" w:rsidRDefault="009520CC">
      <w:pPr>
        <w:spacing w:after="0"/>
        <w:ind w:left="10" w:hanging="10"/>
        <w:jc w:val="center"/>
        <w:rPr>
          <w:b/>
          <w:color w:val="FF0000"/>
          <w:sz w:val="28"/>
          <w:szCs w:val="28"/>
          <w:lang w:val="en-US"/>
        </w:rPr>
      </w:pPr>
      <w:r w:rsidRPr="002F599F">
        <w:rPr>
          <w:color w:val="auto"/>
          <w:sz w:val="28"/>
          <w:szCs w:val="28"/>
          <w:lang w:val="en-US"/>
        </w:rPr>
        <w:t>Transdisciplinary and Scenological Studies on Contemporary Theater</w:t>
      </w:r>
    </w:p>
    <w:p w:rsidR="001B77B1" w:rsidRPr="00CC1DE2" w:rsidRDefault="001B77B1">
      <w:pPr>
        <w:spacing w:after="0"/>
        <w:ind w:left="10" w:hanging="10"/>
        <w:jc w:val="center"/>
        <w:rPr>
          <w:b/>
          <w:sz w:val="26"/>
          <w:lang w:val="en-US"/>
        </w:rPr>
      </w:pPr>
    </w:p>
    <w:p w:rsidR="001B77B1" w:rsidRPr="00CC1DE2" w:rsidRDefault="001B77B1">
      <w:pPr>
        <w:spacing w:after="0"/>
        <w:ind w:left="10" w:hanging="10"/>
        <w:jc w:val="center"/>
        <w:rPr>
          <w:b/>
          <w:sz w:val="26"/>
          <w:lang w:val="en-US"/>
        </w:rPr>
      </w:pPr>
    </w:p>
    <w:p w:rsidR="001B77B1" w:rsidRPr="002F599F" w:rsidRDefault="001B77B1">
      <w:pPr>
        <w:spacing w:after="0"/>
        <w:ind w:left="10" w:hanging="10"/>
        <w:jc w:val="center"/>
        <w:rPr>
          <w:b/>
          <w:color w:val="auto"/>
          <w:sz w:val="24"/>
          <w:szCs w:val="22"/>
          <w:lang w:val="en-US"/>
        </w:rPr>
      </w:pPr>
      <w:r w:rsidRPr="002F599F">
        <w:rPr>
          <w:b/>
          <w:color w:val="auto"/>
          <w:sz w:val="24"/>
          <w:szCs w:val="22"/>
          <w:lang w:val="en-US"/>
        </w:rPr>
        <w:t>MAIN TOPIC</w:t>
      </w:r>
      <w:r w:rsidR="00BB2F38" w:rsidRPr="002F599F">
        <w:rPr>
          <w:b/>
          <w:color w:val="auto"/>
          <w:sz w:val="24"/>
          <w:szCs w:val="22"/>
          <w:lang w:val="en-US"/>
        </w:rPr>
        <w:t xml:space="preserve"> </w:t>
      </w:r>
      <w:r w:rsidR="00BB2F38" w:rsidRPr="002F599F">
        <w:rPr>
          <w:b/>
          <w:color w:val="FF0000"/>
          <w:sz w:val="24"/>
          <w:szCs w:val="22"/>
          <w:lang w:val="en-US"/>
        </w:rPr>
        <w:t>(non-exclusive)</w:t>
      </w:r>
    </w:p>
    <w:p w:rsidR="009932FF" w:rsidRPr="002F599F" w:rsidRDefault="00A81744" w:rsidP="00E109B3">
      <w:pPr>
        <w:spacing w:after="0"/>
        <w:ind w:left="10" w:hanging="10"/>
        <w:jc w:val="center"/>
        <w:rPr>
          <w:b/>
          <w:bCs/>
          <w:iCs/>
          <w:color w:val="00B050"/>
          <w:sz w:val="36"/>
          <w:szCs w:val="36"/>
          <w:lang w:val="en-US"/>
        </w:rPr>
      </w:pPr>
      <w:r w:rsidRPr="002F599F">
        <w:rPr>
          <w:b/>
          <w:bCs/>
          <w:iCs/>
          <w:color w:val="00B050"/>
          <w:sz w:val="36"/>
          <w:szCs w:val="36"/>
          <w:lang w:val="en-US"/>
        </w:rPr>
        <w:t xml:space="preserve">The body of the spectator </w:t>
      </w:r>
    </w:p>
    <w:p w:rsidR="009932FF" w:rsidRPr="00CC1DE2" w:rsidRDefault="009520CC">
      <w:pPr>
        <w:spacing w:after="0"/>
        <w:ind w:left="62"/>
        <w:jc w:val="center"/>
        <w:rPr>
          <w:lang w:val="en-US"/>
        </w:rPr>
      </w:pPr>
      <w:r w:rsidRPr="00CC1DE2">
        <w:rPr>
          <w:b/>
          <w:bCs/>
          <w:sz w:val="28"/>
          <w:lang w:val="en-US"/>
        </w:rPr>
        <w:t xml:space="preserve"> </w:t>
      </w:r>
    </w:p>
    <w:p w:rsidR="00E109B3" w:rsidRPr="002F599F" w:rsidRDefault="00FE24F5" w:rsidP="00E109B3">
      <w:pPr>
        <w:pStyle w:val="Ttulo1"/>
        <w:numPr>
          <w:ilvl w:val="0"/>
          <w:numId w:val="0"/>
        </w:numPr>
        <w:ind w:right="0"/>
        <w:rPr>
          <w:color w:val="auto"/>
          <w:sz w:val="24"/>
          <w:lang w:val="en-US"/>
        </w:rPr>
      </w:pPr>
      <w:r w:rsidRPr="002F599F">
        <w:rPr>
          <w:color w:val="auto"/>
          <w:sz w:val="24"/>
          <w:lang w:val="en-US"/>
        </w:rPr>
        <w:t>16</w:t>
      </w:r>
      <w:r w:rsidR="00DA3C17">
        <w:rPr>
          <w:color w:val="auto"/>
          <w:sz w:val="24"/>
          <w:lang w:val="en-US"/>
        </w:rPr>
        <w:t xml:space="preserve"> </w:t>
      </w:r>
      <w:r w:rsidRPr="002F599F">
        <w:rPr>
          <w:color w:val="auto"/>
          <w:sz w:val="24"/>
          <w:lang w:val="en-US"/>
        </w:rPr>
        <w:t>-</w:t>
      </w:r>
      <w:r w:rsidR="00DA3C17">
        <w:rPr>
          <w:color w:val="auto"/>
          <w:sz w:val="24"/>
          <w:lang w:val="en-US"/>
        </w:rPr>
        <w:t xml:space="preserve"> </w:t>
      </w:r>
      <w:r w:rsidRPr="002F599F">
        <w:rPr>
          <w:color w:val="auto"/>
          <w:sz w:val="24"/>
          <w:lang w:val="en-US"/>
        </w:rPr>
        <w:t>18 December 2020</w:t>
      </w:r>
    </w:p>
    <w:p w:rsidR="00E109B3" w:rsidRPr="00CC1DE2" w:rsidRDefault="00E109B3" w:rsidP="00E109B3">
      <w:pPr>
        <w:rPr>
          <w:lang w:val="en-US"/>
        </w:rPr>
      </w:pPr>
    </w:p>
    <w:p w:rsidR="00E109B3" w:rsidRPr="00CC1DE2" w:rsidRDefault="00E109B3" w:rsidP="00E109B3">
      <w:pPr>
        <w:jc w:val="center"/>
        <w:rPr>
          <w:b/>
          <w:bCs/>
          <w:lang w:val="en-US"/>
        </w:rPr>
      </w:pPr>
      <w:r w:rsidRPr="00CC1DE2">
        <w:rPr>
          <w:b/>
          <w:bCs/>
          <w:lang w:val="en-US"/>
        </w:rPr>
        <w:t>ORGANIZERS:</w:t>
      </w:r>
    </w:p>
    <w:p w:rsidR="00473799" w:rsidRPr="00CC1DE2" w:rsidRDefault="009520CC" w:rsidP="00BB2F38">
      <w:pPr>
        <w:spacing w:after="0"/>
        <w:ind w:left="62"/>
        <w:jc w:val="center"/>
        <w:rPr>
          <w:szCs w:val="22"/>
          <w:lang w:val="en-US"/>
        </w:rPr>
      </w:pPr>
      <w:r w:rsidRPr="00CC1DE2">
        <w:rPr>
          <w:b/>
          <w:bCs/>
          <w:sz w:val="28"/>
          <w:lang w:val="en-US"/>
        </w:rPr>
        <w:t xml:space="preserve"> </w:t>
      </w:r>
      <w:r w:rsidRPr="00CC1DE2">
        <w:rPr>
          <w:szCs w:val="22"/>
          <w:lang w:val="en-US"/>
        </w:rPr>
        <w:t>Institute of Modern Languages / University of Bielsko-Biala (POLAND)</w:t>
      </w:r>
    </w:p>
    <w:p w:rsidR="00E109B3" w:rsidRPr="00CC1DE2" w:rsidRDefault="00473799" w:rsidP="00473799">
      <w:pPr>
        <w:spacing w:after="0"/>
        <w:ind w:left="10" w:hanging="10"/>
        <w:jc w:val="center"/>
        <w:rPr>
          <w:b/>
          <w:sz w:val="24"/>
          <w:lang w:val="en-US"/>
        </w:rPr>
      </w:pPr>
      <w:r w:rsidRPr="00CC1DE2">
        <w:rPr>
          <w:szCs w:val="22"/>
          <w:lang w:val="en-US"/>
        </w:rPr>
        <w:t xml:space="preserve">Institute of the Arts of </w:t>
      </w:r>
      <w:r w:rsidR="00463AD9">
        <w:rPr>
          <w:szCs w:val="22"/>
          <w:lang w:val="en-US"/>
        </w:rPr>
        <w:t xml:space="preserve">the </w:t>
      </w:r>
      <w:r w:rsidRPr="00CC1DE2">
        <w:rPr>
          <w:szCs w:val="22"/>
          <w:lang w:val="en-US"/>
        </w:rPr>
        <w:t>Spectacle / University of Buenos Aires</w:t>
      </w:r>
      <w:r w:rsidR="00E15ED5" w:rsidRPr="00CC1DE2">
        <w:rPr>
          <w:szCs w:val="22"/>
          <w:lang w:val="en-US"/>
        </w:rPr>
        <w:t xml:space="preserve"> </w:t>
      </w:r>
      <w:r w:rsidR="00E109B3" w:rsidRPr="00CC1DE2">
        <w:rPr>
          <w:szCs w:val="22"/>
          <w:lang w:val="en-US"/>
        </w:rPr>
        <w:t>(ARGENTINA)</w:t>
      </w:r>
    </w:p>
    <w:p w:rsidR="00E109B3" w:rsidRPr="00CC1DE2" w:rsidRDefault="00E109B3" w:rsidP="00473799">
      <w:pPr>
        <w:spacing w:after="0"/>
        <w:ind w:left="10" w:hanging="10"/>
        <w:jc w:val="center"/>
        <w:rPr>
          <w:lang w:val="en-US"/>
        </w:rPr>
      </w:pPr>
    </w:p>
    <w:p w:rsidR="009932FF" w:rsidRPr="00CC1DE2" w:rsidRDefault="009520CC">
      <w:pPr>
        <w:spacing w:after="0"/>
        <w:rPr>
          <w:lang w:val="en-US"/>
        </w:rPr>
      </w:pPr>
      <w:r w:rsidRPr="00CC1DE2">
        <w:rPr>
          <w:b/>
          <w:bCs/>
          <w:sz w:val="32"/>
          <w:lang w:val="en-US"/>
        </w:rPr>
        <w:t xml:space="preserve"> </w:t>
      </w:r>
    </w:p>
    <w:p w:rsidR="009932FF" w:rsidRPr="00CC1DE2" w:rsidRDefault="009520CC">
      <w:pPr>
        <w:spacing w:after="0"/>
        <w:rPr>
          <w:lang w:val="en-US"/>
        </w:rPr>
      </w:pPr>
      <w:r w:rsidRPr="00CC1DE2">
        <w:rPr>
          <w:sz w:val="24"/>
          <w:lang w:val="en-US"/>
        </w:rPr>
        <w:t xml:space="preserve"> </w:t>
      </w:r>
    </w:p>
    <w:p w:rsidR="009932FF" w:rsidRPr="002F599F" w:rsidRDefault="009520CC">
      <w:pPr>
        <w:spacing w:after="4" w:line="251" w:lineRule="auto"/>
        <w:ind w:left="-5" w:hanging="10"/>
        <w:jc w:val="both"/>
        <w:rPr>
          <w:b/>
          <w:szCs w:val="22"/>
          <w:lang w:val="en-US"/>
        </w:rPr>
      </w:pPr>
      <w:r w:rsidRPr="002F599F">
        <w:rPr>
          <w:b/>
          <w:szCs w:val="22"/>
          <w:lang w:val="en-US"/>
        </w:rPr>
        <w:t xml:space="preserve">THEME PROPOSAL </w:t>
      </w:r>
    </w:p>
    <w:p w:rsidR="009932FF" w:rsidRPr="00CC1DE2" w:rsidRDefault="009520CC" w:rsidP="001A26D2">
      <w:pPr>
        <w:spacing w:after="1" w:line="282" w:lineRule="auto"/>
        <w:ind w:left="-5" w:right="-15" w:hanging="10"/>
        <w:jc w:val="both"/>
        <w:rPr>
          <w:szCs w:val="22"/>
          <w:lang w:val="en-US"/>
        </w:rPr>
      </w:pPr>
      <w:r w:rsidRPr="00333B4F">
        <w:rPr>
          <w:szCs w:val="22"/>
          <w:lang w:val="en-US"/>
        </w:rPr>
        <w:t xml:space="preserve">The topic of the conference </w:t>
      </w:r>
      <w:r w:rsidRPr="00333B4F">
        <w:rPr>
          <w:b/>
          <w:bCs/>
          <w:szCs w:val="22"/>
          <w:lang w:val="en-US"/>
        </w:rPr>
        <w:t>Theatricality – Antitheatricality: Transdisciplinary and Scenological Studies on Contemporary Theater</w:t>
      </w:r>
      <w:r w:rsidRPr="00333B4F">
        <w:rPr>
          <w:szCs w:val="22"/>
          <w:lang w:val="en-US"/>
        </w:rPr>
        <w:t xml:space="preserve"> leads us this year to the problem: </w:t>
      </w:r>
      <w:r w:rsidRPr="00333B4F">
        <w:rPr>
          <w:i/>
          <w:iCs/>
          <w:szCs w:val="22"/>
          <w:lang w:val="en-US"/>
        </w:rPr>
        <w:t>The body of the spectator</w:t>
      </w:r>
      <w:r w:rsidR="00DA3C17" w:rsidRPr="00333B4F">
        <w:rPr>
          <w:i/>
          <w:iCs/>
          <w:szCs w:val="22"/>
          <w:lang w:val="en-US"/>
        </w:rPr>
        <w:t xml:space="preserve"> </w:t>
      </w:r>
      <w:r w:rsidR="00DA3C17" w:rsidRPr="00333B4F">
        <w:rPr>
          <w:iCs/>
          <w:szCs w:val="22"/>
          <w:lang w:val="en-US"/>
        </w:rPr>
        <w:t xml:space="preserve">(Jean-Marie </w:t>
      </w:r>
      <w:proofErr w:type="spellStart"/>
      <w:r w:rsidR="00DA3C17" w:rsidRPr="00333B4F">
        <w:rPr>
          <w:iCs/>
          <w:szCs w:val="22"/>
          <w:lang w:val="en-US"/>
        </w:rPr>
        <w:t>Pradier</w:t>
      </w:r>
      <w:proofErr w:type="spellEnd"/>
      <w:r w:rsidR="00DA3C17" w:rsidRPr="00333B4F">
        <w:rPr>
          <w:iCs/>
          <w:szCs w:val="22"/>
          <w:lang w:val="en-US"/>
        </w:rPr>
        <w:t>).</w:t>
      </w:r>
      <w:r w:rsidR="00DA3C17" w:rsidRPr="00333B4F">
        <w:rPr>
          <w:i/>
          <w:iCs/>
          <w:szCs w:val="22"/>
          <w:lang w:val="en-US"/>
        </w:rPr>
        <w:t xml:space="preserve"> </w:t>
      </w:r>
      <w:r w:rsidRPr="00333B4F">
        <w:rPr>
          <w:szCs w:val="22"/>
          <w:lang w:val="en-US"/>
        </w:rPr>
        <w:t xml:space="preserve">The topic of the conference we want to explore serves a purpose of investigating different realities and thoughts of the spectator from various scenological and theatrical points of view. The orientation appears to be generally set from the perspective of the stage. But what has happened to the other </w:t>
      </w:r>
      <w:r w:rsidR="001A26D2" w:rsidRPr="00333B4F">
        <w:rPr>
          <w:szCs w:val="22"/>
          <w:lang w:val="en-US"/>
        </w:rPr>
        <w:t>parts</w:t>
      </w:r>
      <w:r w:rsidRPr="00333B4F">
        <w:rPr>
          <w:szCs w:val="22"/>
          <w:lang w:val="en-US"/>
        </w:rPr>
        <w:t xml:space="preserve"> of the spectacle – the zone which seems to be in the shadow subsumed in absolute silence? We refer to the body of the spectator or the subject that promptly fades into </w:t>
      </w:r>
      <w:proofErr w:type="spellStart"/>
      <w:r w:rsidRPr="00333B4F">
        <w:rPr>
          <w:szCs w:val="22"/>
          <w:lang w:val="en-US"/>
        </w:rPr>
        <w:t>antipresence</w:t>
      </w:r>
      <w:proofErr w:type="spellEnd"/>
      <w:r w:rsidRPr="00333B4F">
        <w:rPr>
          <w:szCs w:val="22"/>
          <w:lang w:val="en-US"/>
        </w:rPr>
        <w:t xml:space="preserve"> or even more – in the existence of antitheatricality.</w:t>
      </w:r>
      <w:r w:rsidR="001A26D2" w:rsidRPr="00333B4F">
        <w:rPr>
          <w:szCs w:val="22"/>
          <w:lang w:val="en-US"/>
        </w:rPr>
        <w:t xml:space="preserve"> </w:t>
      </w:r>
      <w:r w:rsidR="001A26D2" w:rsidRPr="008B1D10">
        <w:rPr>
          <w:szCs w:val="22"/>
          <w:lang w:val="en-US"/>
        </w:rPr>
        <w:t xml:space="preserve">What relations and differences are established in the dynamics </w:t>
      </w:r>
      <w:r w:rsidR="00333B4F" w:rsidRPr="008B1D10">
        <w:rPr>
          <w:szCs w:val="22"/>
          <w:lang w:val="en-US"/>
        </w:rPr>
        <w:t>among</w:t>
      </w:r>
      <w:r w:rsidR="001A26D2" w:rsidRPr="008B1D10">
        <w:rPr>
          <w:szCs w:val="22"/>
          <w:lang w:val="en-US"/>
        </w:rPr>
        <w:t xml:space="preserve"> </w:t>
      </w:r>
      <w:r w:rsidR="00333B4F" w:rsidRPr="008B1D10">
        <w:rPr>
          <w:szCs w:val="22"/>
          <w:lang w:val="en-US"/>
        </w:rPr>
        <w:t xml:space="preserve">the </w:t>
      </w:r>
      <w:r w:rsidR="001A26D2" w:rsidRPr="008B1D10">
        <w:rPr>
          <w:szCs w:val="22"/>
          <w:lang w:val="en-US"/>
        </w:rPr>
        <w:t xml:space="preserve">spectators living </w:t>
      </w:r>
      <w:r w:rsidR="00333B4F" w:rsidRPr="008B1D10">
        <w:rPr>
          <w:szCs w:val="22"/>
          <w:lang w:val="en-US"/>
        </w:rPr>
        <w:t xml:space="preserve">in </w:t>
      </w:r>
      <w:r w:rsidR="00333B4F" w:rsidRPr="008B1D10">
        <w:rPr>
          <w:i/>
          <w:szCs w:val="22"/>
          <w:lang w:val="en-US"/>
        </w:rPr>
        <w:t>convivio</w:t>
      </w:r>
      <w:r w:rsidR="001A26D2" w:rsidRPr="008B1D10">
        <w:rPr>
          <w:szCs w:val="22"/>
          <w:lang w:val="en-US"/>
        </w:rPr>
        <w:t xml:space="preserve">, in </w:t>
      </w:r>
      <w:r w:rsidR="00333B4F" w:rsidRPr="008B1D10">
        <w:rPr>
          <w:i/>
          <w:szCs w:val="22"/>
          <w:lang w:val="en-US"/>
        </w:rPr>
        <w:t>technovivio</w:t>
      </w:r>
      <w:r w:rsidR="001A26D2" w:rsidRPr="008B1D10">
        <w:rPr>
          <w:szCs w:val="22"/>
          <w:lang w:val="en-US"/>
        </w:rPr>
        <w:t xml:space="preserve"> or between the two (Dubatti)?</w:t>
      </w:r>
      <w:r w:rsidR="00333B4F" w:rsidRPr="008B1D10">
        <w:rPr>
          <w:szCs w:val="22"/>
          <w:lang w:val="en-US"/>
        </w:rPr>
        <w:t xml:space="preserve"> </w:t>
      </w:r>
      <w:r w:rsidRPr="00333B4F">
        <w:rPr>
          <w:szCs w:val="22"/>
          <w:lang w:val="en-US"/>
        </w:rPr>
        <w:t xml:space="preserve">If this spectator, the body, is absent or, at least, cannot be perceptible, does the cultural model of representation make any sense? The theater is in essence the representation in conviviality, at least in the history of our cultural tradition. But in this new culture that is coming, in this new era, will the </w:t>
      </w:r>
      <w:r w:rsidRPr="00333B4F">
        <w:rPr>
          <w:szCs w:val="22"/>
          <w:lang w:val="en-US"/>
        </w:rPr>
        <w:lastRenderedPageBreak/>
        <w:t>framework of the representation and its observer be the game of realities that are envisaged for the theater? And vice versa, if the spectator wants to regain the ground lost in their field, because eventually they would want to enter a spectral zone where anonymity prevents them from behaving as that stage presence, what must they submit to in order to achieve this goal. Should they regain their physical sta</w:t>
      </w:r>
      <w:r w:rsidR="00523531" w:rsidRPr="00333B4F">
        <w:rPr>
          <w:szCs w:val="22"/>
          <w:lang w:val="en-US"/>
        </w:rPr>
        <w:t>tus? Who is the spectator? Is</w:t>
      </w:r>
      <w:r w:rsidRPr="00333B4F">
        <w:rPr>
          <w:szCs w:val="22"/>
          <w:lang w:val="en-US"/>
        </w:rPr>
        <w:t xml:space="preserve"> the body? On maybe the one who is watching? Or merely an entity of meaning forged in the experience of modernity? Obviously, there are much more questions pertinent in such a context of inquiry, but here we will take only one more as an effect to leave the rest to the imagination, that is: Are we actually facing the end of the social and therefore the one who is watching is an entity that is no longer necessary? </w:t>
      </w:r>
      <w:r w:rsidR="001A26D2" w:rsidRPr="00333B4F">
        <w:rPr>
          <w:szCs w:val="22"/>
          <w:lang w:val="en-US"/>
        </w:rPr>
        <w:t>Those are the major problems</w:t>
      </w:r>
      <w:r w:rsidRPr="00333B4F">
        <w:rPr>
          <w:szCs w:val="22"/>
          <w:lang w:val="en-US"/>
        </w:rPr>
        <w:t xml:space="preserve"> we hope </w:t>
      </w:r>
      <w:r w:rsidR="001A26D2" w:rsidRPr="00333B4F">
        <w:rPr>
          <w:szCs w:val="22"/>
          <w:lang w:val="en-US"/>
        </w:rPr>
        <w:t>to</w:t>
      </w:r>
      <w:r w:rsidRPr="00333B4F">
        <w:rPr>
          <w:szCs w:val="22"/>
          <w:lang w:val="en-US"/>
        </w:rPr>
        <w:t xml:space="preserve"> consider during these three days of presentations. Since it is not possible to atte</w:t>
      </w:r>
      <w:r w:rsidR="00E124BC" w:rsidRPr="00333B4F">
        <w:rPr>
          <w:szCs w:val="22"/>
          <w:lang w:val="en-US"/>
        </w:rPr>
        <w:t>nd (as the expression says) in "body and soul"</w:t>
      </w:r>
      <w:r w:rsidRPr="00333B4F">
        <w:rPr>
          <w:szCs w:val="22"/>
          <w:lang w:val="en-US"/>
        </w:rPr>
        <w:t xml:space="preserve"> we want to invite you to share this universe of theoretical irregularities and increasingly diffuse fields of research to analyze the ancestral figure of the one who endorses the representation: the spectator, who – together with their material quality carried in the body – challenges and contests contemporary society. Does the figure become more and more ephemeral and leave its place of presence? Or does it try to regain its status, the one that has been granted by modernity, that of being a body loaded with critical and epistemic knowledge.</w:t>
      </w:r>
    </w:p>
    <w:p w:rsidR="00BF2818" w:rsidRPr="00CC1DE2" w:rsidRDefault="00BF2818" w:rsidP="00BF2818">
      <w:pPr>
        <w:spacing w:after="1" w:line="282" w:lineRule="auto"/>
        <w:ind w:left="-5" w:right="-15" w:hanging="10"/>
        <w:jc w:val="both"/>
        <w:rPr>
          <w:sz w:val="24"/>
          <w:lang w:val="en-US"/>
        </w:rPr>
      </w:pPr>
    </w:p>
    <w:p w:rsidR="00BF2818" w:rsidRPr="002F599F" w:rsidRDefault="00BF2818" w:rsidP="00BF2818">
      <w:pPr>
        <w:spacing w:after="1" w:line="282" w:lineRule="auto"/>
        <w:ind w:left="-5" w:right="-15" w:hanging="10"/>
        <w:jc w:val="both"/>
        <w:rPr>
          <w:b/>
          <w:bCs/>
          <w:szCs w:val="22"/>
          <w:lang w:val="en-US"/>
        </w:rPr>
      </w:pPr>
      <w:r w:rsidRPr="002F599F">
        <w:rPr>
          <w:b/>
          <w:color w:val="FF0000"/>
          <w:szCs w:val="22"/>
          <w:lang w:val="en-US"/>
        </w:rPr>
        <w:t>Important note:</w:t>
      </w:r>
      <w:r w:rsidRPr="00CC1DE2">
        <w:rPr>
          <w:sz w:val="24"/>
          <w:lang w:val="en-US"/>
        </w:rPr>
        <w:t xml:space="preserve"> </w:t>
      </w:r>
      <w:r w:rsidRPr="002F599F">
        <w:rPr>
          <w:b/>
          <w:bCs/>
          <w:szCs w:val="22"/>
          <w:lang w:val="en-US"/>
        </w:rPr>
        <w:t xml:space="preserve">Other proposals that are cross-cutting to the central theme of the conference – set within the framework of </w:t>
      </w:r>
      <w:r w:rsidR="00E124BC" w:rsidRPr="002F599F">
        <w:rPr>
          <w:b/>
          <w:bCs/>
          <w:szCs w:val="22"/>
          <w:lang w:val="en-US"/>
        </w:rPr>
        <w:t>Scenological S</w:t>
      </w:r>
      <w:r w:rsidRPr="002F599F">
        <w:rPr>
          <w:b/>
          <w:bCs/>
          <w:szCs w:val="22"/>
          <w:lang w:val="en-US"/>
        </w:rPr>
        <w:t>tudies, theatricality, and the original themes of our theatricality-antitheatricality conference – will be accepted.</w:t>
      </w:r>
    </w:p>
    <w:p w:rsidR="00BB2F38" w:rsidRPr="00CC1DE2" w:rsidRDefault="00BB2F38" w:rsidP="00BF2818">
      <w:pPr>
        <w:spacing w:after="1" w:line="282" w:lineRule="auto"/>
        <w:ind w:left="-5" w:right="-15" w:hanging="10"/>
        <w:jc w:val="both"/>
        <w:rPr>
          <w:sz w:val="24"/>
          <w:lang w:val="en-US"/>
        </w:rPr>
      </w:pPr>
    </w:p>
    <w:p w:rsidR="00BB2F38" w:rsidRPr="00CC1DE2" w:rsidRDefault="00BB2F38" w:rsidP="00BB2F38">
      <w:pPr>
        <w:spacing w:after="4" w:line="251" w:lineRule="auto"/>
        <w:ind w:left="-5" w:hanging="10"/>
        <w:jc w:val="both"/>
        <w:rPr>
          <w:lang w:val="en-US"/>
        </w:rPr>
      </w:pPr>
      <w:r w:rsidRPr="00CC1DE2">
        <w:rPr>
          <w:bCs/>
          <w:sz w:val="24"/>
          <w:lang w:val="en-US"/>
        </w:rPr>
        <w:t>Conference working languages: Spanish, English</w:t>
      </w:r>
    </w:p>
    <w:p w:rsidR="00BB2F38" w:rsidRDefault="00BB2F38" w:rsidP="00BF2818">
      <w:pPr>
        <w:spacing w:after="1" w:line="282" w:lineRule="auto"/>
        <w:ind w:left="-5" w:right="-15" w:hanging="10"/>
        <w:jc w:val="both"/>
        <w:rPr>
          <w:sz w:val="24"/>
          <w:lang w:val="en-US"/>
        </w:rPr>
      </w:pPr>
    </w:p>
    <w:p w:rsidR="00333B4F" w:rsidRDefault="00333B4F" w:rsidP="00BF2818">
      <w:pPr>
        <w:spacing w:after="1" w:line="282" w:lineRule="auto"/>
        <w:ind w:left="-5" w:right="-15" w:hanging="10"/>
        <w:jc w:val="both"/>
        <w:rPr>
          <w:sz w:val="24"/>
          <w:lang w:val="en-US"/>
        </w:rPr>
      </w:pPr>
    </w:p>
    <w:p w:rsidR="00333B4F" w:rsidRPr="00CC1DE2" w:rsidRDefault="00333B4F" w:rsidP="00BF2818">
      <w:pPr>
        <w:spacing w:after="1" w:line="282" w:lineRule="auto"/>
        <w:ind w:left="-5" w:right="-15" w:hanging="10"/>
        <w:jc w:val="both"/>
        <w:rPr>
          <w:sz w:val="24"/>
          <w:lang w:val="en-US"/>
        </w:rPr>
      </w:pPr>
    </w:p>
    <w:p w:rsidR="00BB2F38" w:rsidRPr="002F599F" w:rsidRDefault="00BB2F38" w:rsidP="00BB2F38">
      <w:pPr>
        <w:pStyle w:val="Ttulo1"/>
        <w:numPr>
          <w:ilvl w:val="0"/>
          <w:numId w:val="0"/>
        </w:numPr>
        <w:ind w:left="-5" w:right="0"/>
        <w:jc w:val="both"/>
        <w:rPr>
          <w:rFonts w:asciiTheme="minorHAnsi" w:hAnsiTheme="minorHAnsi"/>
          <w:sz w:val="22"/>
          <w:szCs w:val="22"/>
          <w:lang w:val="en-US"/>
        </w:rPr>
      </w:pPr>
      <w:r w:rsidRPr="002F599F">
        <w:rPr>
          <w:rFonts w:asciiTheme="minorHAnsi" w:hAnsiTheme="minorHAnsi"/>
          <w:sz w:val="22"/>
          <w:szCs w:val="22"/>
          <w:lang w:val="en-US"/>
        </w:rPr>
        <w:t xml:space="preserve">Conference activities: </w:t>
      </w:r>
    </w:p>
    <w:p w:rsidR="00BB2F38" w:rsidRPr="002F599F" w:rsidRDefault="00BB2F38" w:rsidP="00BB2F38">
      <w:pPr>
        <w:pStyle w:val="Ttulo1"/>
        <w:numPr>
          <w:ilvl w:val="0"/>
          <w:numId w:val="0"/>
        </w:numPr>
        <w:ind w:left="-5" w:right="0"/>
        <w:jc w:val="both"/>
        <w:rPr>
          <w:rFonts w:asciiTheme="minorHAnsi" w:hAnsiTheme="minorHAnsi"/>
          <w:b w:val="0"/>
          <w:sz w:val="22"/>
          <w:szCs w:val="22"/>
          <w:lang w:val="en-US"/>
        </w:rPr>
      </w:pPr>
      <w:r w:rsidRPr="002F599F">
        <w:rPr>
          <w:rFonts w:asciiTheme="minorHAnsi" w:hAnsiTheme="minorHAnsi"/>
          <w:b w:val="0"/>
          <w:sz w:val="22"/>
          <w:szCs w:val="22"/>
          <w:lang w:val="en-US"/>
        </w:rPr>
        <w:t xml:space="preserve">Seminars </w:t>
      </w:r>
    </w:p>
    <w:p w:rsidR="00BB2F38" w:rsidRPr="002F599F" w:rsidRDefault="00BB2F38" w:rsidP="00BB2F38">
      <w:pPr>
        <w:pStyle w:val="Ttulo1"/>
        <w:numPr>
          <w:ilvl w:val="0"/>
          <w:numId w:val="0"/>
        </w:numPr>
        <w:ind w:left="-5" w:right="0"/>
        <w:jc w:val="both"/>
        <w:rPr>
          <w:rFonts w:asciiTheme="minorHAnsi" w:hAnsiTheme="minorHAnsi"/>
          <w:b w:val="0"/>
          <w:sz w:val="22"/>
          <w:szCs w:val="22"/>
          <w:lang w:val="en-US"/>
        </w:rPr>
      </w:pPr>
      <w:r w:rsidRPr="002F599F">
        <w:rPr>
          <w:rFonts w:asciiTheme="minorHAnsi" w:hAnsiTheme="minorHAnsi"/>
          <w:b w:val="0"/>
          <w:sz w:val="22"/>
          <w:szCs w:val="22"/>
          <w:lang w:val="en-US"/>
        </w:rPr>
        <w:t xml:space="preserve">Discussion panels </w:t>
      </w:r>
    </w:p>
    <w:p w:rsidR="00BB2F38" w:rsidRPr="002F599F" w:rsidRDefault="00BB2F38" w:rsidP="00BB2F38">
      <w:pPr>
        <w:pStyle w:val="Ttulo1"/>
        <w:numPr>
          <w:ilvl w:val="0"/>
          <w:numId w:val="0"/>
        </w:numPr>
        <w:ind w:left="-5" w:right="0"/>
        <w:jc w:val="both"/>
        <w:rPr>
          <w:rFonts w:asciiTheme="minorHAnsi" w:hAnsiTheme="minorHAnsi"/>
          <w:b w:val="0"/>
          <w:sz w:val="22"/>
          <w:szCs w:val="22"/>
          <w:lang w:val="en-US"/>
        </w:rPr>
      </w:pPr>
      <w:r w:rsidRPr="002F599F">
        <w:rPr>
          <w:rFonts w:asciiTheme="minorHAnsi" w:hAnsiTheme="minorHAnsi"/>
          <w:b w:val="0"/>
          <w:sz w:val="22"/>
          <w:szCs w:val="22"/>
          <w:lang w:val="en-US"/>
        </w:rPr>
        <w:t xml:space="preserve">Open debates </w:t>
      </w:r>
    </w:p>
    <w:p w:rsidR="00BB2F38" w:rsidRPr="002F599F" w:rsidRDefault="00BB2F38" w:rsidP="00BB2F38">
      <w:pPr>
        <w:pStyle w:val="Ttulo1"/>
        <w:numPr>
          <w:ilvl w:val="0"/>
          <w:numId w:val="0"/>
        </w:numPr>
        <w:ind w:left="-5" w:right="0"/>
        <w:jc w:val="both"/>
        <w:rPr>
          <w:rFonts w:asciiTheme="minorHAnsi" w:hAnsiTheme="minorHAnsi"/>
          <w:b w:val="0"/>
          <w:sz w:val="22"/>
          <w:szCs w:val="22"/>
          <w:lang w:val="en-US"/>
        </w:rPr>
      </w:pPr>
      <w:r w:rsidRPr="002F599F">
        <w:rPr>
          <w:rFonts w:asciiTheme="minorHAnsi" w:hAnsiTheme="minorHAnsi"/>
          <w:b w:val="0"/>
          <w:sz w:val="22"/>
          <w:szCs w:val="22"/>
          <w:lang w:val="en-US"/>
        </w:rPr>
        <w:t xml:space="preserve">Presentation of authors’ monographs and journals </w:t>
      </w:r>
    </w:p>
    <w:p w:rsidR="00232AD7" w:rsidRPr="00CC1DE2" w:rsidRDefault="00232AD7" w:rsidP="00BF2818">
      <w:pPr>
        <w:spacing w:after="1" w:line="282" w:lineRule="auto"/>
        <w:ind w:left="-5" w:right="-15" w:hanging="10"/>
        <w:jc w:val="both"/>
        <w:rPr>
          <w:sz w:val="24"/>
          <w:lang w:val="en-US"/>
        </w:rPr>
      </w:pPr>
    </w:p>
    <w:p w:rsidR="00BB2F38" w:rsidRPr="00CC1DE2" w:rsidRDefault="00BB2F38" w:rsidP="00BF2818">
      <w:pPr>
        <w:spacing w:after="1" w:line="282" w:lineRule="auto"/>
        <w:ind w:left="-5" w:right="-15" w:hanging="10"/>
        <w:jc w:val="both"/>
        <w:rPr>
          <w:sz w:val="24"/>
          <w:lang w:val="en-US"/>
        </w:rPr>
      </w:pPr>
    </w:p>
    <w:p w:rsidR="009932FF" w:rsidRPr="00CC1DE2" w:rsidRDefault="009520CC" w:rsidP="00CE7A09">
      <w:pPr>
        <w:spacing w:after="0"/>
        <w:rPr>
          <w:rFonts w:asciiTheme="minorHAnsi" w:hAnsiTheme="minorHAnsi" w:cstheme="minorHAnsi"/>
          <w:szCs w:val="22"/>
          <w:lang w:val="en-US"/>
        </w:rPr>
      </w:pPr>
      <w:r w:rsidRPr="00CC1DE2">
        <w:rPr>
          <w:rFonts w:asciiTheme="minorHAnsi" w:hAnsiTheme="minorHAnsi" w:cstheme="minorHAnsi"/>
          <w:b/>
          <w:bCs/>
          <w:szCs w:val="22"/>
          <w:lang w:val="en-US"/>
        </w:rPr>
        <w:t>Plenary speakers</w:t>
      </w:r>
      <w:r w:rsidR="00BB2F38" w:rsidRPr="00CC1DE2">
        <w:rPr>
          <w:rFonts w:asciiTheme="minorHAnsi" w:hAnsiTheme="minorHAnsi" w:cstheme="minorHAnsi"/>
          <w:b/>
          <w:bCs/>
          <w:szCs w:val="22"/>
          <w:lang w:val="en-US"/>
        </w:rPr>
        <w:t xml:space="preserve"> (</w:t>
      </w:r>
      <w:r w:rsidR="0073333E" w:rsidRPr="00CC1DE2">
        <w:rPr>
          <w:rFonts w:asciiTheme="minorHAnsi" w:hAnsiTheme="minorHAnsi" w:cstheme="minorHAnsi"/>
          <w:b/>
          <w:bCs/>
          <w:szCs w:val="22"/>
          <w:lang w:val="en-US"/>
        </w:rPr>
        <w:t>45 min</w:t>
      </w:r>
      <w:r w:rsidR="00BB2F38" w:rsidRPr="00CC1DE2">
        <w:rPr>
          <w:rFonts w:asciiTheme="minorHAnsi" w:hAnsiTheme="minorHAnsi" w:cstheme="minorHAnsi"/>
          <w:b/>
          <w:bCs/>
          <w:szCs w:val="22"/>
          <w:lang w:val="en-US"/>
        </w:rPr>
        <w:t>)</w:t>
      </w:r>
      <w:r w:rsidRPr="00CC1DE2">
        <w:rPr>
          <w:rFonts w:asciiTheme="minorHAnsi" w:hAnsiTheme="minorHAnsi" w:cstheme="minorHAnsi"/>
          <w:szCs w:val="22"/>
          <w:lang w:val="en-US"/>
        </w:rPr>
        <w:t xml:space="preserve"> </w:t>
      </w:r>
    </w:p>
    <w:p w:rsidR="0073333E" w:rsidRPr="00CC1DE2" w:rsidRDefault="0073333E" w:rsidP="0073333E">
      <w:pPr>
        <w:spacing w:after="4" w:line="251" w:lineRule="auto"/>
        <w:ind w:left="-5" w:hanging="10"/>
        <w:rPr>
          <w:rFonts w:asciiTheme="minorHAnsi" w:hAnsiTheme="minorHAnsi" w:cstheme="minorHAnsi"/>
          <w:bCs/>
          <w:szCs w:val="22"/>
          <w:lang w:val="en-US"/>
        </w:rPr>
      </w:pPr>
      <w:r w:rsidRPr="00CC1DE2">
        <w:rPr>
          <w:rFonts w:asciiTheme="minorHAnsi" w:hAnsiTheme="minorHAnsi" w:cstheme="minorHAnsi"/>
          <w:bCs/>
          <w:szCs w:val="22"/>
          <w:lang w:val="en-US"/>
        </w:rPr>
        <w:t xml:space="preserve">Prof. Cécile </w:t>
      </w:r>
      <w:proofErr w:type="spellStart"/>
      <w:r w:rsidRPr="00CC1DE2">
        <w:rPr>
          <w:rFonts w:asciiTheme="minorHAnsi" w:hAnsiTheme="minorHAnsi" w:cstheme="minorHAnsi"/>
          <w:bCs/>
          <w:szCs w:val="22"/>
          <w:lang w:val="en-US"/>
        </w:rPr>
        <w:t>Chantraine</w:t>
      </w:r>
      <w:proofErr w:type="spellEnd"/>
      <w:r w:rsidRPr="00CC1DE2">
        <w:rPr>
          <w:rFonts w:asciiTheme="minorHAnsi" w:hAnsiTheme="minorHAnsi" w:cstheme="minorHAnsi"/>
          <w:bCs/>
          <w:szCs w:val="22"/>
          <w:lang w:val="en-US"/>
        </w:rPr>
        <w:t xml:space="preserve"> </w:t>
      </w:r>
      <w:proofErr w:type="spellStart"/>
      <w:r w:rsidRPr="00CC1DE2">
        <w:rPr>
          <w:rFonts w:asciiTheme="minorHAnsi" w:hAnsiTheme="minorHAnsi" w:cstheme="minorHAnsi"/>
          <w:bCs/>
          <w:szCs w:val="22"/>
          <w:lang w:val="en-US"/>
        </w:rPr>
        <w:t>Braillon</w:t>
      </w:r>
      <w:proofErr w:type="spellEnd"/>
      <w:r w:rsidRPr="00CC1DE2">
        <w:rPr>
          <w:rFonts w:asciiTheme="minorHAnsi" w:hAnsiTheme="minorHAnsi" w:cstheme="minorHAnsi"/>
          <w:bCs/>
          <w:szCs w:val="22"/>
          <w:lang w:val="en-US"/>
        </w:rPr>
        <w:t xml:space="preserve"> (La Rochelle University, France)</w:t>
      </w:r>
    </w:p>
    <w:p w:rsidR="00961F74" w:rsidRDefault="0073333E" w:rsidP="00961F74">
      <w:pPr>
        <w:spacing w:after="4" w:line="251" w:lineRule="auto"/>
        <w:ind w:left="-5" w:hanging="10"/>
        <w:jc w:val="both"/>
        <w:rPr>
          <w:rFonts w:asciiTheme="minorHAnsi" w:hAnsiTheme="minorHAnsi" w:cstheme="minorHAnsi"/>
          <w:szCs w:val="22"/>
          <w:lang w:val="en-US"/>
        </w:rPr>
      </w:pPr>
      <w:r w:rsidRPr="00CC1DE2">
        <w:rPr>
          <w:rFonts w:asciiTheme="minorHAnsi" w:hAnsiTheme="minorHAnsi" w:cstheme="minorHAnsi"/>
          <w:szCs w:val="22"/>
          <w:lang w:val="en-US"/>
        </w:rPr>
        <w:t xml:space="preserve">Prof. Jorge </w:t>
      </w:r>
      <w:proofErr w:type="spellStart"/>
      <w:r w:rsidRPr="00CC1DE2">
        <w:rPr>
          <w:rFonts w:asciiTheme="minorHAnsi" w:hAnsiTheme="minorHAnsi" w:cstheme="minorHAnsi"/>
          <w:szCs w:val="22"/>
          <w:lang w:val="en-US"/>
        </w:rPr>
        <w:t>Dubatti</w:t>
      </w:r>
      <w:proofErr w:type="spellEnd"/>
      <w:r w:rsidRPr="00CC1DE2">
        <w:rPr>
          <w:rFonts w:asciiTheme="minorHAnsi" w:hAnsiTheme="minorHAnsi" w:cstheme="minorHAnsi"/>
          <w:szCs w:val="22"/>
          <w:lang w:val="en-US"/>
        </w:rPr>
        <w:t xml:space="preserve"> (University of Buenos Aires, Argentin</w:t>
      </w:r>
      <w:r w:rsidR="00961F74">
        <w:rPr>
          <w:rFonts w:asciiTheme="minorHAnsi" w:hAnsiTheme="minorHAnsi" w:cstheme="minorHAnsi"/>
          <w:szCs w:val="22"/>
          <w:lang w:val="en-US"/>
        </w:rPr>
        <w:t>e</w:t>
      </w:r>
      <w:r w:rsidRPr="00CC1DE2">
        <w:rPr>
          <w:rFonts w:asciiTheme="minorHAnsi" w:hAnsiTheme="minorHAnsi" w:cstheme="minorHAnsi"/>
          <w:szCs w:val="22"/>
          <w:lang w:val="en-US"/>
        </w:rPr>
        <w:t>)</w:t>
      </w:r>
    </w:p>
    <w:p w:rsidR="00F47346" w:rsidRPr="00961F74" w:rsidRDefault="00F47346" w:rsidP="00961F74">
      <w:pPr>
        <w:spacing w:after="4" w:line="251" w:lineRule="auto"/>
        <w:ind w:left="-5" w:hanging="10"/>
        <w:jc w:val="both"/>
        <w:rPr>
          <w:rFonts w:asciiTheme="minorHAnsi" w:hAnsiTheme="minorHAnsi" w:cstheme="minorHAnsi"/>
          <w:szCs w:val="22"/>
          <w:lang w:val="en-US"/>
        </w:rPr>
      </w:pPr>
      <w:r>
        <w:rPr>
          <w:rFonts w:asciiTheme="minorHAnsi" w:hAnsiTheme="minorHAnsi" w:cstheme="minorHAnsi"/>
          <w:szCs w:val="22"/>
          <w:lang w:val="en-US"/>
        </w:rPr>
        <w:t xml:space="preserve">Prof. </w:t>
      </w:r>
      <w:proofErr w:type="spellStart"/>
      <w:r>
        <w:rPr>
          <w:rFonts w:asciiTheme="minorHAnsi" w:hAnsiTheme="minorHAnsi" w:cstheme="minorHAnsi"/>
          <w:szCs w:val="22"/>
          <w:lang w:val="en-US"/>
        </w:rPr>
        <w:t>dr</w:t>
      </w:r>
      <w:proofErr w:type="spellEnd"/>
      <w:r>
        <w:rPr>
          <w:rFonts w:asciiTheme="minorHAnsi" w:hAnsiTheme="minorHAnsi" w:cstheme="minorHAnsi"/>
          <w:szCs w:val="22"/>
          <w:lang w:val="en-US"/>
        </w:rPr>
        <w:t xml:space="preserve"> hab. Krystyna </w:t>
      </w:r>
      <w:proofErr w:type="spellStart"/>
      <w:r w:rsidR="00961F74">
        <w:rPr>
          <w:rFonts w:asciiTheme="minorHAnsi" w:hAnsiTheme="minorHAnsi" w:cstheme="minorHAnsi"/>
          <w:szCs w:val="22"/>
          <w:lang w:val="en-US"/>
        </w:rPr>
        <w:t>Duniec</w:t>
      </w:r>
      <w:proofErr w:type="spellEnd"/>
      <w:r w:rsidR="00961F74">
        <w:rPr>
          <w:rFonts w:asciiTheme="minorHAnsi" w:hAnsiTheme="minorHAnsi" w:cstheme="minorHAnsi"/>
          <w:szCs w:val="22"/>
          <w:lang w:val="en-US"/>
        </w:rPr>
        <w:t xml:space="preserve"> (</w:t>
      </w:r>
      <w:r w:rsidR="00961F74" w:rsidRPr="00961F74">
        <w:rPr>
          <w:rFonts w:asciiTheme="minorHAnsi" w:hAnsiTheme="minorHAnsi" w:cstheme="minorHAnsi"/>
          <w:szCs w:val="22"/>
          <w:lang w:val="pl-PL"/>
        </w:rPr>
        <w:t>Instytut Sztuki Polskiej Akademii Nauk</w:t>
      </w:r>
      <w:r w:rsidR="00961F74">
        <w:rPr>
          <w:rFonts w:asciiTheme="minorHAnsi" w:hAnsiTheme="minorHAnsi" w:cstheme="minorHAnsi"/>
          <w:szCs w:val="22"/>
          <w:lang w:val="en-US"/>
        </w:rPr>
        <w:t xml:space="preserve"> – PAN, Poland)</w:t>
      </w:r>
    </w:p>
    <w:p w:rsidR="0073333E" w:rsidRPr="00CC1DE2" w:rsidRDefault="005245F9" w:rsidP="0073333E">
      <w:pPr>
        <w:spacing w:after="4" w:line="251" w:lineRule="auto"/>
        <w:ind w:left="-5" w:hanging="10"/>
        <w:jc w:val="both"/>
        <w:rPr>
          <w:rFonts w:asciiTheme="minorHAnsi" w:hAnsiTheme="minorHAnsi" w:cstheme="minorHAnsi"/>
          <w:szCs w:val="22"/>
          <w:lang w:val="en-US"/>
        </w:rPr>
      </w:pPr>
      <w:r>
        <w:rPr>
          <w:rFonts w:asciiTheme="minorHAnsi" w:hAnsiTheme="minorHAnsi" w:cstheme="minorHAnsi"/>
          <w:szCs w:val="22"/>
          <w:lang w:val="en-US"/>
        </w:rPr>
        <w:t xml:space="preserve">Prof. ATH </w:t>
      </w:r>
      <w:proofErr w:type="spellStart"/>
      <w:r>
        <w:rPr>
          <w:rFonts w:asciiTheme="minorHAnsi" w:hAnsiTheme="minorHAnsi" w:cstheme="minorHAnsi"/>
          <w:szCs w:val="22"/>
          <w:lang w:val="en-US"/>
        </w:rPr>
        <w:t>dr</w:t>
      </w:r>
      <w:proofErr w:type="spellEnd"/>
      <w:r>
        <w:rPr>
          <w:rFonts w:asciiTheme="minorHAnsi" w:hAnsiTheme="minorHAnsi" w:cstheme="minorHAnsi"/>
          <w:szCs w:val="22"/>
          <w:lang w:val="en-US"/>
        </w:rPr>
        <w:t xml:space="preserve"> </w:t>
      </w:r>
      <w:proofErr w:type="spellStart"/>
      <w:r>
        <w:rPr>
          <w:rFonts w:asciiTheme="minorHAnsi" w:hAnsiTheme="minorHAnsi" w:cstheme="minorHAnsi"/>
          <w:szCs w:val="22"/>
          <w:lang w:val="en-US"/>
        </w:rPr>
        <w:t>hab</w:t>
      </w:r>
      <w:proofErr w:type="spellEnd"/>
      <w:r>
        <w:rPr>
          <w:rFonts w:asciiTheme="minorHAnsi" w:hAnsiTheme="minorHAnsi" w:cstheme="minorHAnsi"/>
          <w:szCs w:val="22"/>
          <w:lang w:val="en-US"/>
        </w:rPr>
        <w:t xml:space="preserve"> Carlos </w:t>
      </w:r>
      <w:proofErr w:type="spellStart"/>
      <w:r>
        <w:rPr>
          <w:rFonts w:asciiTheme="minorHAnsi" w:hAnsiTheme="minorHAnsi" w:cstheme="minorHAnsi"/>
          <w:szCs w:val="22"/>
          <w:lang w:val="en-US"/>
        </w:rPr>
        <w:t>Dimeo</w:t>
      </w:r>
      <w:proofErr w:type="spellEnd"/>
      <w:r>
        <w:rPr>
          <w:rFonts w:asciiTheme="minorHAnsi" w:hAnsiTheme="minorHAnsi" w:cstheme="minorHAnsi"/>
          <w:szCs w:val="22"/>
          <w:lang w:val="en-US"/>
        </w:rPr>
        <w:t xml:space="preserve"> (University of Bielsko-Biala</w:t>
      </w:r>
      <w:r w:rsidR="00961F74">
        <w:rPr>
          <w:rFonts w:asciiTheme="minorHAnsi" w:hAnsiTheme="minorHAnsi" w:cstheme="minorHAnsi"/>
          <w:szCs w:val="22"/>
          <w:lang w:val="en-US"/>
        </w:rPr>
        <w:t>, Poland</w:t>
      </w:r>
      <w:r>
        <w:rPr>
          <w:rFonts w:asciiTheme="minorHAnsi" w:hAnsiTheme="minorHAnsi" w:cstheme="minorHAnsi"/>
          <w:szCs w:val="22"/>
          <w:lang w:val="en-US"/>
        </w:rPr>
        <w:t>)</w:t>
      </w:r>
    </w:p>
    <w:p w:rsidR="0013743A" w:rsidRPr="00CC1DE2" w:rsidRDefault="0013743A" w:rsidP="009520CC">
      <w:pPr>
        <w:spacing w:after="4" w:line="251" w:lineRule="auto"/>
        <w:ind w:left="-5" w:hanging="10"/>
        <w:rPr>
          <w:rFonts w:asciiTheme="minorHAnsi" w:hAnsiTheme="minorHAnsi" w:cstheme="minorHAnsi"/>
          <w:b/>
          <w:bCs/>
          <w:szCs w:val="22"/>
          <w:lang w:val="en-US"/>
        </w:rPr>
      </w:pPr>
    </w:p>
    <w:p w:rsidR="0013743A" w:rsidRPr="002F599F" w:rsidRDefault="0013743A" w:rsidP="009520CC">
      <w:pPr>
        <w:spacing w:after="4" w:line="251" w:lineRule="auto"/>
        <w:ind w:left="-5" w:hanging="10"/>
        <w:rPr>
          <w:rFonts w:asciiTheme="minorHAnsi" w:hAnsiTheme="minorHAnsi" w:cstheme="minorHAnsi"/>
          <w:b/>
          <w:bCs/>
          <w:szCs w:val="22"/>
          <w:lang w:val="en-US"/>
        </w:rPr>
      </w:pPr>
      <w:r w:rsidRPr="002F599F">
        <w:rPr>
          <w:rFonts w:asciiTheme="minorHAnsi" w:hAnsiTheme="minorHAnsi" w:cstheme="minorHAnsi"/>
          <w:b/>
          <w:bCs/>
          <w:szCs w:val="22"/>
          <w:lang w:val="en-US"/>
        </w:rPr>
        <w:t xml:space="preserve">Special </w:t>
      </w:r>
      <w:r w:rsidR="0073333E" w:rsidRPr="002F599F">
        <w:rPr>
          <w:rFonts w:asciiTheme="minorHAnsi" w:hAnsiTheme="minorHAnsi" w:cstheme="minorHAnsi"/>
          <w:b/>
          <w:bCs/>
          <w:szCs w:val="22"/>
          <w:lang w:val="en-US"/>
        </w:rPr>
        <w:t>lectures (30 min)</w:t>
      </w:r>
      <w:r w:rsidRPr="002F599F">
        <w:rPr>
          <w:rFonts w:asciiTheme="minorHAnsi" w:hAnsiTheme="minorHAnsi" w:cstheme="minorHAnsi"/>
          <w:szCs w:val="22"/>
          <w:lang w:val="en-US"/>
        </w:rPr>
        <w:t xml:space="preserve"> </w:t>
      </w:r>
    </w:p>
    <w:p w:rsidR="0073333E" w:rsidRPr="00CC1DE2" w:rsidRDefault="0073333E" w:rsidP="0073333E">
      <w:pPr>
        <w:spacing w:after="4" w:line="251" w:lineRule="auto"/>
        <w:ind w:left="-5" w:hanging="10"/>
        <w:rPr>
          <w:rFonts w:asciiTheme="minorHAnsi" w:hAnsiTheme="minorHAnsi" w:cstheme="minorHAnsi"/>
          <w:bCs/>
          <w:szCs w:val="22"/>
          <w:lang w:val="en-US"/>
        </w:rPr>
      </w:pPr>
      <w:r w:rsidRPr="00CC1DE2">
        <w:rPr>
          <w:rFonts w:asciiTheme="minorHAnsi" w:hAnsiTheme="minorHAnsi" w:cstheme="minorHAnsi"/>
          <w:bCs/>
          <w:szCs w:val="22"/>
          <w:lang w:val="en-US"/>
        </w:rPr>
        <w:t>Prof. Percy Encinas (University of San Marcos, Peru)</w:t>
      </w:r>
    </w:p>
    <w:p w:rsidR="0073333E" w:rsidRPr="002F599F" w:rsidRDefault="0073333E" w:rsidP="0073333E">
      <w:pPr>
        <w:spacing w:after="4" w:line="251" w:lineRule="auto"/>
        <w:ind w:left="-5" w:hanging="10"/>
        <w:rPr>
          <w:rFonts w:asciiTheme="minorHAnsi" w:hAnsiTheme="minorHAnsi" w:cstheme="minorHAnsi"/>
          <w:bCs/>
          <w:szCs w:val="22"/>
          <w:lang w:val="en-US"/>
        </w:rPr>
      </w:pPr>
      <w:r w:rsidRPr="002F599F">
        <w:rPr>
          <w:rFonts w:asciiTheme="minorHAnsi" w:hAnsiTheme="minorHAnsi" w:cstheme="minorHAnsi"/>
          <w:bCs/>
          <w:szCs w:val="22"/>
          <w:lang w:val="en-US"/>
        </w:rPr>
        <w:t xml:space="preserve">Prof. Carlos </w:t>
      </w:r>
      <w:proofErr w:type="spellStart"/>
      <w:r w:rsidRPr="002F599F">
        <w:rPr>
          <w:rFonts w:asciiTheme="minorHAnsi" w:hAnsiTheme="minorHAnsi" w:cstheme="minorHAnsi"/>
          <w:bCs/>
          <w:szCs w:val="22"/>
          <w:lang w:val="en-US"/>
        </w:rPr>
        <w:t>Dimeo</w:t>
      </w:r>
      <w:proofErr w:type="spellEnd"/>
      <w:r w:rsidRPr="002F599F">
        <w:rPr>
          <w:rFonts w:asciiTheme="minorHAnsi" w:hAnsiTheme="minorHAnsi" w:cstheme="minorHAnsi"/>
          <w:bCs/>
          <w:szCs w:val="22"/>
          <w:lang w:val="en-US"/>
        </w:rPr>
        <w:t xml:space="preserve"> (University </w:t>
      </w:r>
      <w:r w:rsidR="005245F9" w:rsidRPr="002F599F">
        <w:rPr>
          <w:rFonts w:asciiTheme="minorHAnsi" w:hAnsiTheme="minorHAnsi" w:cstheme="minorHAnsi"/>
          <w:bCs/>
          <w:szCs w:val="22"/>
          <w:lang w:val="en-US"/>
        </w:rPr>
        <w:t>of Bielsko</w:t>
      </w:r>
      <w:r w:rsidRPr="002F599F">
        <w:rPr>
          <w:rFonts w:asciiTheme="minorHAnsi" w:hAnsiTheme="minorHAnsi" w:cstheme="minorHAnsi"/>
          <w:bCs/>
          <w:szCs w:val="22"/>
          <w:lang w:val="en-US"/>
        </w:rPr>
        <w:t>-Biala, Poland)</w:t>
      </w:r>
    </w:p>
    <w:p w:rsidR="0073333E" w:rsidRPr="00CC1DE2" w:rsidRDefault="0073333E" w:rsidP="0073333E">
      <w:pPr>
        <w:spacing w:after="4" w:line="251" w:lineRule="auto"/>
        <w:ind w:left="-5" w:hanging="10"/>
        <w:rPr>
          <w:rFonts w:asciiTheme="minorHAnsi" w:hAnsiTheme="minorHAnsi" w:cstheme="minorHAnsi"/>
          <w:bCs/>
          <w:szCs w:val="22"/>
          <w:lang w:val="en-US"/>
        </w:rPr>
      </w:pPr>
      <w:r w:rsidRPr="00CC1DE2">
        <w:rPr>
          <w:rFonts w:asciiTheme="minorHAnsi" w:hAnsiTheme="minorHAnsi" w:cstheme="minorHAnsi"/>
          <w:bCs/>
          <w:szCs w:val="22"/>
          <w:lang w:val="en-US"/>
        </w:rPr>
        <w:t>Prof. Lucas Magarit (</w:t>
      </w:r>
      <w:proofErr w:type="spellStart"/>
      <w:r w:rsidRPr="00CC1DE2">
        <w:rPr>
          <w:rFonts w:asciiTheme="minorHAnsi" w:hAnsiTheme="minorHAnsi" w:cstheme="minorHAnsi"/>
          <w:bCs/>
          <w:szCs w:val="22"/>
          <w:lang w:val="en-US"/>
        </w:rPr>
        <w:t>Unversity</w:t>
      </w:r>
      <w:proofErr w:type="spellEnd"/>
      <w:r w:rsidRPr="00CC1DE2">
        <w:rPr>
          <w:rFonts w:asciiTheme="minorHAnsi" w:hAnsiTheme="minorHAnsi" w:cstheme="minorHAnsi"/>
          <w:bCs/>
          <w:szCs w:val="22"/>
          <w:lang w:val="en-US"/>
        </w:rPr>
        <w:t xml:space="preserve"> of Buenos Aires, Argentina)</w:t>
      </w:r>
    </w:p>
    <w:p w:rsidR="0073333E" w:rsidRPr="00CC1DE2" w:rsidRDefault="0073333E" w:rsidP="0073333E">
      <w:pPr>
        <w:spacing w:after="4" w:line="251" w:lineRule="auto"/>
        <w:ind w:left="-5" w:hanging="10"/>
        <w:rPr>
          <w:rFonts w:asciiTheme="minorHAnsi" w:hAnsiTheme="minorHAnsi" w:cstheme="minorHAnsi"/>
          <w:bCs/>
          <w:szCs w:val="22"/>
          <w:lang w:val="en-US"/>
        </w:rPr>
      </w:pPr>
      <w:r w:rsidRPr="00CC1DE2">
        <w:rPr>
          <w:rFonts w:asciiTheme="minorHAnsi" w:hAnsiTheme="minorHAnsi" w:cstheme="minorHAnsi"/>
          <w:bCs/>
          <w:szCs w:val="22"/>
          <w:lang w:val="en-US"/>
        </w:rPr>
        <w:t xml:space="preserve">Prof. Mauricio </w:t>
      </w:r>
      <w:proofErr w:type="spellStart"/>
      <w:r w:rsidRPr="00CC1DE2">
        <w:rPr>
          <w:rFonts w:asciiTheme="minorHAnsi" w:hAnsiTheme="minorHAnsi" w:cstheme="minorHAnsi"/>
          <w:bCs/>
          <w:szCs w:val="22"/>
          <w:lang w:val="en-US"/>
        </w:rPr>
        <w:t>Tossi</w:t>
      </w:r>
      <w:proofErr w:type="spellEnd"/>
      <w:r w:rsidRPr="00CC1DE2">
        <w:rPr>
          <w:rFonts w:asciiTheme="minorHAnsi" w:hAnsiTheme="minorHAnsi" w:cstheme="minorHAnsi"/>
          <w:bCs/>
          <w:szCs w:val="22"/>
          <w:lang w:val="en-US"/>
        </w:rPr>
        <w:t xml:space="preserve"> (CONICET, Argentina)</w:t>
      </w:r>
    </w:p>
    <w:p w:rsidR="0013743A" w:rsidRDefault="0013743A" w:rsidP="0013743A">
      <w:pPr>
        <w:spacing w:after="4" w:line="251" w:lineRule="auto"/>
        <w:rPr>
          <w:b/>
          <w:bCs/>
          <w:szCs w:val="22"/>
          <w:lang w:val="en-US"/>
        </w:rPr>
      </w:pPr>
    </w:p>
    <w:p w:rsidR="0013743A" w:rsidRPr="00CC1DE2" w:rsidRDefault="00322998" w:rsidP="009520CC">
      <w:pPr>
        <w:spacing w:after="4" w:line="251" w:lineRule="auto"/>
        <w:ind w:left="-5" w:hanging="10"/>
        <w:rPr>
          <w:b/>
          <w:bCs/>
          <w:szCs w:val="22"/>
          <w:lang w:val="en-US"/>
        </w:rPr>
      </w:pPr>
      <w:r w:rsidRPr="00CC1DE2">
        <w:rPr>
          <w:b/>
          <w:bCs/>
          <w:szCs w:val="22"/>
          <w:lang w:val="en-US"/>
        </w:rPr>
        <w:lastRenderedPageBreak/>
        <w:t>Special events</w:t>
      </w:r>
    </w:p>
    <w:p w:rsidR="00CC715B" w:rsidRPr="00CC1DE2" w:rsidRDefault="006B24EF" w:rsidP="00CC715B">
      <w:pPr>
        <w:spacing w:after="4" w:line="251" w:lineRule="auto"/>
        <w:ind w:left="-5" w:hanging="10"/>
        <w:jc w:val="both"/>
        <w:rPr>
          <w:rFonts w:asciiTheme="minorHAnsi" w:hAnsiTheme="minorHAnsi"/>
          <w:bCs/>
          <w:szCs w:val="22"/>
          <w:lang w:val="en-US"/>
        </w:rPr>
      </w:pPr>
      <w:r w:rsidRPr="00CC1DE2">
        <w:rPr>
          <w:rFonts w:asciiTheme="minorHAnsi" w:hAnsiTheme="minorHAnsi"/>
          <w:bCs/>
          <w:szCs w:val="22"/>
          <w:lang w:val="en-US"/>
        </w:rPr>
        <w:t>Meeting with the members of the REDIEE (</w:t>
      </w:r>
      <w:r w:rsidR="00CC715B" w:rsidRPr="00CC1DE2">
        <w:rPr>
          <w:rFonts w:asciiTheme="minorHAnsi" w:hAnsiTheme="minorHAnsi"/>
          <w:bCs/>
          <w:szCs w:val="22"/>
          <w:lang w:val="en-US"/>
        </w:rPr>
        <w:t xml:space="preserve">Red </w:t>
      </w:r>
      <w:proofErr w:type="spellStart"/>
      <w:r w:rsidR="00CC715B" w:rsidRPr="00CC1DE2">
        <w:rPr>
          <w:rFonts w:asciiTheme="minorHAnsi" w:hAnsiTheme="minorHAnsi"/>
          <w:bCs/>
          <w:szCs w:val="22"/>
          <w:lang w:val="en-US"/>
        </w:rPr>
        <w:t>Internacional</w:t>
      </w:r>
      <w:proofErr w:type="spellEnd"/>
      <w:r w:rsidR="00CC715B" w:rsidRPr="00CC1DE2">
        <w:rPr>
          <w:rFonts w:asciiTheme="minorHAnsi" w:hAnsiTheme="minorHAnsi"/>
          <w:bCs/>
          <w:szCs w:val="22"/>
          <w:lang w:val="en-US"/>
        </w:rPr>
        <w:t xml:space="preserve"> de </w:t>
      </w:r>
      <w:proofErr w:type="spellStart"/>
      <w:r w:rsidR="00CC715B" w:rsidRPr="00CC1DE2">
        <w:rPr>
          <w:rFonts w:asciiTheme="minorHAnsi" w:hAnsiTheme="minorHAnsi"/>
          <w:bCs/>
          <w:szCs w:val="22"/>
          <w:lang w:val="en-US"/>
        </w:rPr>
        <w:t>Escuelas</w:t>
      </w:r>
      <w:proofErr w:type="spellEnd"/>
      <w:r w:rsidR="00CC715B" w:rsidRPr="00CC1DE2">
        <w:rPr>
          <w:rFonts w:asciiTheme="minorHAnsi" w:hAnsiTheme="minorHAnsi"/>
          <w:bCs/>
          <w:szCs w:val="22"/>
          <w:lang w:val="en-US"/>
        </w:rPr>
        <w:t xml:space="preserve"> de </w:t>
      </w:r>
      <w:proofErr w:type="spellStart"/>
      <w:r w:rsidR="00CC715B" w:rsidRPr="00CC1DE2">
        <w:rPr>
          <w:rFonts w:asciiTheme="minorHAnsi" w:hAnsiTheme="minorHAnsi"/>
          <w:bCs/>
          <w:szCs w:val="22"/>
          <w:lang w:val="en-US"/>
        </w:rPr>
        <w:t>Espectadores</w:t>
      </w:r>
      <w:proofErr w:type="spellEnd"/>
      <w:r w:rsidRPr="00CC1DE2">
        <w:rPr>
          <w:rFonts w:asciiTheme="minorHAnsi" w:hAnsiTheme="minorHAnsi"/>
          <w:bCs/>
          <w:szCs w:val="22"/>
          <w:lang w:val="en-US"/>
        </w:rPr>
        <w:t>) from</w:t>
      </w:r>
      <w:r w:rsidR="00CC715B" w:rsidRPr="00CC1DE2">
        <w:rPr>
          <w:rFonts w:asciiTheme="minorHAnsi" w:hAnsiTheme="minorHAnsi"/>
          <w:bCs/>
          <w:szCs w:val="22"/>
          <w:lang w:val="en-US"/>
        </w:rPr>
        <w:t xml:space="preserve"> </w:t>
      </w:r>
      <w:r w:rsidRPr="00CC1DE2">
        <w:rPr>
          <w:rFonts w:asciiTheme="minorHAnsi" w:hAnsiTheme="minorHAnsi"/>
          <w:bCs/>
          <w:szCs w:val="22"/>
          <w:lang w:val="en-US"/>
        </w:rPr>
        <w:t>Argentina, Bolivia, Braz</w:t>
      </w:r>
      <w:r w:rsidR="00CC715B" w:rsidRPr="00CC1DE2">
        <w:rPr>
          <w:rFonts w:asciiTheme="minorHAnsi" w:hAnsiTheme="minorHAnsi"/>
          <w:bCs/>
          <w:szCs w:val="22"/>
          <w:lang w:val="en-US"/>
        </w:rPr>
        <w:t xml:space="preserve">il, Colombia, Costa Rica, </w:t>
      </w:r>
      <w:r w:rsidRPr="00CC1DE2">
        <w:rPr>
          <w:rFonts w:asciiTheme="minorHAnsi" w:hAnsiTheme="minorHAnsi"/>
          <w:bCs/>
          <w:szCs w:val="22"/>
          <w:lang w:val="en-US"/>
        </w:rPr>
        <w:t>Spain</w:t>
      </w:r>
      <w:r w:rsidR="00CC715B" w:rsidRPr="00CC1DE2">
        <w:rPr>
          <w:rFonts w:asciiTheme="minorHAnsi" w:hAnsiTheme="minorHAnsi"/>
          <w:bCs/>
          <w:szCs w:val="22"/>
          <w:lang w:val="en-US"/>
        </w:rPr>
        <w:t xml:space="preserve">, </w:t>
      </w:r>
      <w:r w:rsidRPr="00CC1DE2">
        <w:rPr>
          <w:rFonts w:asciiTheme="minorHAnsi" w:hAnsiTheme="minorHAnsi"/>
          <w:bCs/>
          <w:szCs w:val="22"/>
          <w:lang w:val="en-US"/>
        </w:rPr>
        <w:t>France</w:t>
      </w:r>
      <w:r w:rsidR="00CC715B" w:rsidRPr="00CC1DE2">
        <w:rPr>
          <w:rFonts w:asciiTheme="minorHAnsi" w:hAnsiTheme="minorHAnsi"/>
          <w:bCs/>
          <w:szCs w:val="22"/>
          <w:lang w:val="en-US"/>
        </w:rPr>
        <w:t xml:space="preserve">, </w:t>
      </w:r>
      <w:r w:rsidRPr="00CC1DE2">
        <w:rPr>
          <w:rFonts w:asciiTheme="minorHAnsi" w:hAnsiTheme="minorHAnsi"/>
          <w:bCs/>
          <w:szCs w:val="22"/>
          <w:lang w:val="en-US"/>
        </w:rPr>
        <w:t>United States</w:t>
      </w:r>
      <w:r w:rsidR="00CC715B" w:rsidRPr="00CC1DE2">
        <w:rPr>
          <w:rFonts w:asciiTheme="minorHAnsi" w:hAnsiTheme="minorHAnsi"/>
          <w:bCs/>
          <w:szCs w:val="22"/>
          <w:lang w:val="en-US"/>
        </w:rPr>
        <w:t xml:space="preserve">, </w:t>
      </w:r>
      <w:r w:rsidR="008B1D10">
        <w:rPr>
          <w:rFonts w:asciiTheme="minorHAnsi" w:hAnsiTheme="minorHAnsi"/>
          <w:bCs/>
          <w:szCs w:val="22"/>
          <w:lang w:val="en-US"/>
        </w:rPr>
        <w:t>Mexico, Peru, Pola</w:t>
      </w:r>
      <w:r w:rsidRPr="00CC1DE2">
        <w:rPr>
          <w:rFonts w:asciiTheme="minorHAnsi" w:hAnsiTheme="minorHAnsi"/>
          <w:bCs/>
          <w:szCs w:val="22"/>
          <w:lang w:val="en-US"/>
        </w:rPr>
        <w:t>nd, Dominican Republic</w:t>
      </w:r>
      <w:r w:rsidR="00CC715B" w:rsidRPr="00CC1DE2">
        <w:rPr>
          <w:rFonts w:asciiTheme="minorHAnsi" w:hAnsiTheme="minorHAnsi"/>
          <w:bCs/>
          <w:szCs w:val="22"/>
          <w:lang w:val="en-US"/>
        </w:rPr>
        <w:t>, Uruguay, Venezuela.</w:t>
      </w:r>
    </w:p>
    <w:p w:rsidR="00CC715B" w:rsidRPr="00CC1DE2" w:rsidRDefault="00CC715B" w:rsidP="00CC715B">
      <w:pPr>
        <w:spacing w:after="4" w:line="251" w:lineRule="auto"/>
        <w:ind w:left="-5" w:hanging="10"/>
        <w:jc w:val="both"/>
        <w:rPr>
          <w:rFonts w:asciiTheme="minorHAnsi" w:hAnsiTheme="minorHAnsi"/>
          <w:bCs/>
          <w:szCs w:val="22"/>
          <w:lang w:val="en-US"/>
        </w:rPr>
      </w:pPr>
    </w:p>
    <w:p w:rsidR="00CC715B" w:rsidRPr="00CC1DE2" w:rsidRDefault="0096294B" w:rsidP="00CC715B">
      <w:pPr>
        <w:spacing w:after="4" w:line="251" w:lineRule="auto"/>
        <w:ind w:left="-5" w:hanging="10"/>
        <w:jc w:val="both"/>
        <w:rPr>
          <w:rFonts w:asciiTheme="minorHAnsi" w:hAnsiTheme="minorHAnsi"/>
          <w:b/>
          <w:bCs/>
          <w:szCs w:val="22"/>
          <w:lang w:val="en-US"/>
        </w:rPr>
      </w:pPr>
      <w:r w:rsidRPr="00CC1DE2">
        <w:rPr>
          <w:rFonts w:asciiTheme="minorHAnsi" w:hAnsiTheme="minorHAnsi"/>
          <w:b/>
          <w:bCs/>
          <w:szCs w:val="22"/>
          <w:lang w:val="en-US"/>
        </w:rPr>
        <w:t>Open debate</w:t>
      </w:r>
    </w:p>
    <w:p w:rsidR="0096294B" w:rsidRPr="00CC1DE2" w:rsidRDefault="0096294B" w:rsidP="0096294B">
      <w:pPr>
        <w:spacing w:after="4" w:line="251" w:lineRule="auto"/>
        <w:ind w:left="-5" w:hanging="10"/>
        <w:jc w:val="both"/>
        <w:rPr>
          <w:rFonts w:asciiTheme="minorHAnsi" w:hAnsiTheme="minorHAnsi"/>
          <w:bCs/>
          <w:szCs w:val="22"/>
        </w:rPr>
      </w:pPr>
      <w:r w:rsidRPr="00CC1DE2">
        <w:rPr>
          <w:rFonts w:asciiTheme="minorHAnsi" w:hAnsiTheme="minorHAnsi"/>
          <w:bCs/>
          <w:szCs w:val="22"/>
          <w:lang w:val="en-US"/>
        </w:rPr>
        <w:t xml:space="preserve">Interview with a playwright Héctor Levy-Daniel / on the basis of the monograph </w:t>
      </w:r>
      <w:r w:rsidRPr="00CC1DE2">
        <w:rPr>
          <w:rFonts w:asciiTheme="minorHAnsi" w:hAnsiTheme="minorHAnsi"/>
          <w:bCs/>
          <w:i/>
          <w:iCs/>
          <w:szCs w:val="22"/>
          <w:lang w:val="en-US"/>
        </w:rPr>
        <w:t xml:space="preserve">Las </w:t>
      </w:r>
      <w:proofErr w:type="spellStart"/>
      <w:r w:rsidRPr="00CC1DE2">
        <w:rPr>
          <w:rFonts w:asciiTheme="minorHAnsi" w:hAnsiTheme="minorHAnsi"/>
          <w:bCs/>
          <w:i/>
          <w:iCs/>
          <w:szCs w:val="22"/>
          <w:lang w:val="en-US"/>
        </w:rPr>
        <w:t>mujeres</w:t>
      </w:r>
      <w:proofErr w:type="spellEnd"/>
      <w:r w:rsidRPr="00CC1DE2">
        <w:rPr>
          <w:rFonts w:asciiTheme="minorHAnsi" w:hAnsiTheme="minorHAnsi"/>
          <w:bCs/>
          <w:i/>
          <w:iCs/>
          <w:szCs w:val="22"/>
          <w:lang w:val="en-US"/>
        </w:rPr>
        <w:t xml:space="preserve"> de los </w:t>
      </w:r>
      <w:proofErr w:type="spellStart"/>
      <w:r w:rsidRPr="00CC1DE2">
        <w:rPr>
          <w:rFonts w:asciiTheme="minorHAnsi" w:hAnsiTheme="minorHAnsi"/>
          <w:bCs/>
          <w:i/>
          <w:iCs/>
          <w:szCs w:val="22"/>
          <w:lang w:val="en-US"/>
        </w:rPr>
        <w:t>nazis</w:t>
      </w:r>
      <w:proofErr w:type="spellEnd"/>
      <w:r w:rsidRPr="00CC1DE2">
        <w:rPr>
          <w:rFonts w:asciiTheme="minorHAnsi" w:hAnsiTheme="minorHAnsi"/>
          <w:bCs/>
          <w:i/>
          <w:iCs/>
          <w:szCs w:val="22"/>
          <w:lang w:val="en-US"/>
        </w:rPr>
        <w:t xml:space="preserve"> a</w:t>
      </w:r>
      <w:r w:rsidRPr="00CC1DE2">
        <w:rPr>
          <w:rFonts w:asciiTheme="minorHAnsi" w:hAnsiTheme="minorHAnsi"/>
          <w:bCs/>
          <w:szCs w:val="22"/>
          <w:lang w:val="en-US"/>
        </w:rPr>
        <w:t xml:space="preserve">nd its Polish translation </w:t>
      </w:r>
      <w:proofErr w:type="spellStart"/>
      <w:r w:rsidRPr="00CC1DE2">
        <w:rPr>
          <w:rFonts w:asciiTheme="minorHAnsi" w:hAnsiTheme="minorHAnsi"/>
          <w:bCs/>
          <w:i/>
          <w:iCs/>
          <w:szCs w:val="22"/>
          <w:lang w:val="en-US"/>
        </w:rPr>
        <w:t>Kobiety</w:t>
      </w:r>
      <w:proofErr w:type="spellEnd"/>
      <w:r w:rsidRPr="00CC1DE2">
        <w:rPr>
          <w:rFonts w:asciiTheme="minorHAnsi" w:hAnsiTheme="minorHAnsi"/>
          <w:bCs/>
          <w:i/>
          <w:iCs/>
          <w:szCs w:val="22"/>
          <w:lang w:val="en-US"/>
        </w:rPr>
        <w:t xml:space="preserve"> </w:t>
      </w:r>
      <w:proofErr w:type="spellStart"/>
      <w:r w:rsidRPr="00CC1DE2">
        <w:rPr>
          <w:rFonts w:asciiTheme="minorHAnsi" w:hAnsiTheme="minorHAnsi"/>
          <w:bCs/>
          <w:i/>
          <w:iCs/>
          <w:szCs w:val="22"/>
          <w:lang w:val="en-US"/>
        </w:rPr>
        <w:t>Nazistów</w:t>
      </w:r>
      <w:proofErr w:type="spellEnd"/>
      <w:r w:rsidR="002F599F">
        <w:rPr>
          <w:rFonts w:asciiTheme="minorHAnsi" w:hAnsiTheme="minorHAnsi"/>
          <w:bCs/>
          <w:szCs w:val="22"/>
          <w:lang w:val="en-US"/>
        </w:rPr>
        <w:t xml:space="preserve"> (trans</w:t>
      </w:r>
      <w:r w:rsidRPr="00CC1DE2">
        <w:rPr>
          <w:rFonts w:asciiTheme="minorHAnsi" w:hAnsiTheme="minorHAnsi"/>
          <w:bCs/>
          <w:szCs w:val="22"/>
          <w:lang w:val="en-US"/>
        </w:rPr>
        <w:t xml:space="preserve">. </w:t>
      </w:r>
      <w:r w:rsidRPr="00CC1DE2">
        <w:rPr>
          <w:rFonts w:asciiTheme="minorHAnsi" w:hAnsiTheme="minorHAnsi"/>
          <w:bCs/>
          <w:szCs w:val="22"/>
        </w:rPr>
        <w:t>Carlos Dimeo and Michał Kopczyk)</w:t>
      </w:r>
    </w:p>
    <w:p w:rsidR="00CC715B" w:rsidRPr="00CC1DE2" w:rsidRDefault="00CC715B" w:rsidP="00CC715B">
      <w:pPr>
        <w:spacing w:after="4" w:line="251" w:lineRule="auto"/>
        <w:ind w:left="-5" w:hanging="10"/>
        <w:jc w:val="both"/>
        <w:rPr>
          <w:rFonts w:asciiTheme="minorHAnsi" w:hAnsiTheme="minorHAnsi"/>
          <w:b/>
          <w:bCs/>
          <w:szCs w:val="22"/>
        </w:rPr>
      </w:pPr>
    </w:p>
    <w:p w:rsidR="00CC715B" w:rsidRPr="00CC1DE2" w:rsidRDefault="006B24EF" w:rsidP="00CC715B">
      <w:pPr>
        <w:spacing w:after="4" w:line="251" w:lineRule="auto"/>
        <w:ind w:left="-5" w:hanging="10"/>
        <w:jc w:val="both"/>
        <w:rPr>
          <w:rFonts w:asciiTheme="minorHAnsi" w:hAnsiTheme="minorHAnsi"/>
          <w:b/>
          <w:bCs/>
          <w:szCs w:val="22"/>
        </w:rPr>
      </w:pPr>
      <w:r w:rsidRPr="00CC1DE2">
        <w:rPr>
          <w:rFonts w:asciiTheme="minorHAnsi" w:hAnsiTheme="minorHAnsi"/>
          <w:b/>
          <w:bCs/>
          <w:szCs w:val="22"/>
        </w:rPr>
        <w:t>Presentation of the book</w:t>
      </w:r>
    </w:p>
    <w:p w:rsidR="00CC715B" w:rsidRPr="00CC1DE2" w:rsidRDefault="00CC715B" w:rsidP="00CC715B">
      <w:pPr>
        <w:spacing w:after="4" w:line="251" w:lineRule="auto"/>
        <w:ind w:left="-5" w:hanging="10"/>
        <w:jc w:val="both"/>
        <w:rPr>
          <w:rFonts w:asciiTheme="minorHAnsi" w:hAnsiTheme="minorHAnsi"/>
          <w:bCs/>
          <w:szCs w:val="22"/>
        </w:rPr>
      </w:pPr>
      <w:r w:rsidRPr="00CC1DE2">
        <w:rPr>
          <w:rFonts w:asciiTheme="minorHAnsi" w:hAnsiTheme="minorHAnsi"/>
          <w:bCs/>
          <w:i/>
          <w:iCs/>
          <w:color w:val="auto"/>
          <w:szCs w:val="22"/>
        </w:rPr>
        <w:t xml:space="preserve">Artistas-Investigadores/as y producción de conocimiento desde lo escénico. Hacia una </w:t>
      </w:r>
      <w:proofErr w:type="gramStart"/>
      <w:r w:rsidRPr="00CC1DE2">
        <w:rPr>
          <w:rFonts w:asciiTheme="minorHAnsi" w:hAnsiTheme="minorHAnsi"/>
          <w:bCs/>
          <w:i/>
          <w:iCs/>
          <w:color w:val="auto"/>
          <w:szCs w:val="22"/>
        </w:rPr>
        <w:t>Filosofía  de</w:t>
      </w:r>
      <w:proofErr w:type="gramEnd"/>
      <w:r w:rsidRPr="00CC1DE2">
        <w:rPr>
          <w:rFonts w:asciiTheme="minorHAnsi" w:hAnsiTheme="minorHAnsi"/>
          <w:bCs/>
          <w:i/>
          <w:iCs/>
          <w:color w:val="auto"/>
          <w:szCs w:val="22"/>
        </w:rPr>
        <w:t xml:space="preserve"> la Praxis Teatral</w:t>
      </w:r>
      <w:r w:rsidRPr="00CC1DE2">
        <w:rPr>
          <w:rFonts w:asciiTheme="minorHAnsi" w:hAnsiTheme="minorHAnsi"/>
          <w:bCs/>
          <w:iCs/>
          <w:color w:val="auto"/>
          <w:szCs w:val="22"/>
        </w:rPr>
        <w:t xml:space="preserve">, </w:t>
      </w:r>
      <w:r w:rsidR="006B24EF" w:rsidRPr="00CC1DE2">
        <w:rPr>
          <w:rFonts w:asciiTheme="minorHAnsi" w:hAnsiTheme="minorHAnsi"/>
          <w:bCs/>
          <w:iCs/>
          <w:color w:val="auto"/>
          <w:szCs w:val="22"/>
        </w:rPr>
        <w:t>published by L</w:t>
      </w:r>
      <w:r w:rsidRPr="00CC1DE2">
        <w:rPr>
          <w:rFonts w:asciiTheme="minorHAnsi" w:hAnsiTheme="minorHAnsi"/>
          <w:bCs/>
          <w:iCs/>
          <w:color w:val="auto"/>
          <w:szCs w:val="22"/>
        </w:rPr>
        <w:t xml:space="preserve">a </w:t>
      </w:r>
      <w:r w:rsidRPr="00CC1DE2">
        <w:rPr>
          <w:rFonts w:asciiTheme="minorHAnsi" w:hAnsiTheme="minorHAnsi"/>
          <w:bCs/>
          <w:color w:val="auto"/>
          <w:szCs w:val="22"/>
        </w:rPr>
        <w:t>Escuela Nacional Superior de Arte Dramático</w:t>
      </w:r>
      <w:r w:rsidRPr="00CC1DE2">
        <w:rPr>
          <w:rFonts w:asciiTheme="minorHAnsi" w:hAnsiTheme="minorHAnsi"/>
          <w:bCs/>
          <w:szCs w:val="22"/>
        </w:rPr>
        <w:t xml:space="preserve"> “Guillerm</w:t>
      </w:r>
      <w:r w:rsidR="006B24EF" w:rsidRPr="00CC1DE2">
        <w:rPr>
          <w:rFonts w:asciiTheme="minorHAnsi" w:hAnsiTheme="minorHAnsi"/>
          <w:bCs/>
          <w:szCs w:val="22"/>
        </w:rPr>
        <w:t>o Ugarte Chamorro” of Lima, Peru</w:t>
      </w:r>
      <w:r w:rsidRPr="00CC1DE2">
        <w:rPr>
          <w:rFonts w:asciiTheme="minorHAnsi" w:hAnsiTheme="minorHAnsi"/>
          <w:bCs/>
          <w:szCs w:val="22"/>
        </w:rPr>
        <w:t>.</w:t>
      </w:r>
    </w:p>
    <w:p w:rsidR="00CC715B" w:rsidRPr="00CC1DE2" w:rsidRDefault="00CC715B" w:rsidP="00CC715B">
      <w:pPr>
        <w:spacing w:after="4" w:line="251" w:lineRule="auto"/>
        <w:jc w:val="both"/>
        <w:rPr>
          <w:rFonts w:asciiTheme="minorHAnsi" w:hAnsiTheme="minorHAnsi"/>
          <w:b/>
          <w:bCs/>
          <w:szCs w:val="22"/>
        </w:rPr>
      </w:pPr>
    </w:p>
    <w:p w:rsidR="00CC715B" w:rsidRPr="00CC1DE2" w:rsidRDefault="006015E6" w:rsidP="00CC715B">
      <w:pPr>
        <w:spacing w:after="0"/>
        <w:jc w:val="both"/>
        <w:rPr>
          <w:rFonts w:asciiTheme="minorHAnsi" w:hAnsiTheme="minorHAnsi"/>
          <w:b/>
          <w:szCs w:val="22"/>
          <w:lang w:val="en-US"/>
        </w:rPr>
      </w:pPr>
      <w:r w:rsidRPr="00CC1DE2">
        <w:rPr>
          <w:rFonts w:asciiTheme="minorHAnsi" w:hAnsiTheme="minorHAnsi"/>
          <w:b/>
          <w:bCs/>
          <w:szCs w:val="22"/>
          <w:lang w:val="en-US"/>
        </w:rPr>
        <w:t>Payment details</w:t>
      </w:r>
      <w:r w:rsidR="00CC715B" w:rsidRPr="00CC1DE2">
        <w:rPr>
          <w:rFonts w:asciiTheme="minorHAnsi" w:hAnsiTheme="minorHAnsi"/>
          <w:b/>
          <w:szCs w:val="22"/>
          <w:lang w:val="en-US"/>
        </w:rPr>
        <w:t>:</w:t>
      </w:r>
    </w:p>
    <w:p w:rsidR="006015E6" w:rsidRPr="00CC1DE2" w:rsidRDefault="006015E6" w:rsidP="00CC715B">
      <w:pPr>
        <w:spacing w:after="0"/>
        <w:jc w:val="both"/>
        <w:rPr>
          <w:rFonts w:asciiTheme="minorHAnsi" w:hAnsiTheme="minorHAnsi"/>
          <w:szCs w:val="22"/>
          <w:lang w:val="en-US"/>
        </w:rPr>
      </w:pPr>
      <w:r w:rsidRPr="00CC1DE2">
        <w:rPr>
          <w:rFonts w:asciiTheme="minorHAnsi" w:hAnsiTheme="minorHAnsi"/>
          <w:szCs w:val="22"/>
          <w:lang w:val="en-US"/>
        </w:rPr>
        <w:t>The participation in the conference is free of charge.</w:t>
      </w:r>
    </w:p>
    <w:p w:rsidR="006015E6" w:rsidRPr="00CC1DE2" w:rsidRDefault="006015E6" w:rsidP="00CC715B">
      <w:pPr>
        <w:spacing w:after="0"/>
        <w:jc w:val="both"/>
        <w:rPr>
          <w:rFonts w:asciiTheme="minorHAnsi" w:hAnsiTheme="minorHAnsi"/>
          <w:szCs w:val="22"/>
          <w:lang w:val="en-US"/>
        </w:rPr>
      </w:pPr>
      <w:r w:rsidRPr="00CC1DE2">
        <w:rPr>
          <w:rFonts w:asciiTheme="minorHAnsi" w:hAnsiTheme="minorHAnsi"/>
          <w:szCs w:val="22"/>
          <w:lang w:val="en-US"/>
        </w:rPr>
        <w:t xml:space="preserve">The publication of accepted papers in </w:t>
      </w:r>
      <w:proofErr w:type="spellStart"/>
      <w:r w:rsidRPr="00CC1DE2">
        <w:rPr>
          <w:rFonts w:asciiTheme="minorHAnsi" w:hAnsiTheme="minorHAnsi"/>
          <w:i/>
          <w:szCs w:val="22"/>
          <w:lang w:val="en-US"/>
        </w:rPr>
        <w:t>Eventos</w:t>
      </w:r>
      <w:proofErr w:type="spellEnd"/>
      <w:r w:rsidRPr="00CC1DE2">
        <w:rPr>
          <w:rFonts w:asciiTheme="minorHAnsi" w:hAnsiTheme="minorHAnsi"/>
          <w:i/>
          <w:szCs w:val="22"/>
          <w:lang w:val="en-US"/>
        </w:rPr>
        <w:t xml:space="preserve"> </w:t>
      </w:r>
      <w:proofErr w:type="spellStart"/>
      <w:r w:rsidR="00CC715B" w:rsidRPr="00CC1DE2">
        <w:rPr>
          <w:rFonts w:asciiTheme="minorHAnsi" w:hAnsiTheme="minorHAnsi"/>
          <w:i/>
          <w:szCs w:val="22"/>
          <w:lang w:val="en-US"/>
        </w:rPr>
        <w:t>Académicos</w:t>
      </w:r>
      <w:proofErr w:type="spellEnd"/>
      <w:r w:rsidR="00CC715B" w:rsidRPr="00CC1DE2">
        <w:rPr>
          <w:rFonts w:asciiTheme="minorHAnsi" w:hAnsiTheme="minorHAnsi"/>
          <w:szCs w:val="22"/>
          <w:lang w:val="en-US"/>
        </w:rPr>
        <w:t xml:space="preserve"> </w:t>
      </w:r>
      <w:r w:rsidRPr="00CC1DE2">
        <w:rPr>
          <w:rFonts w:asciiTheme="minorHAnsi" w:hAnsiTheme="minorHAnsi"/>
          <w:szCs w:val="22"/>
          <w:lang w:val="en-US"/>
        </w:rPr>
        <w:t>managed by</w:t>
      </w:r>
      <w:r w:rsidR="00CC715B" w:rsidRPr="00CC1DE2">
        <w:rPr>
          <w:rFonts w:asciiTheme="minorHAnsi" w:hAnsiTheme="minorHAnsi"/>
          <w:szCs w:val="22"/>
          <w:lang w:val="en-US"/>
        </w:rPr>
        <w:t xml:space="preserve"> </w:t>
      </w:r>
      <w:r w:rsidRPr="00CC1DE2">
        <w:rPr>
          <w:rFonts w:asciiTheme="minorHAnsi" w:hAnsiTheme="minorHAnsi"/>
          <w:szCs w:val="22"/>
          <w:lang w:val="en-US"/>
        </w:rPr>
        <w:t xml:space="preserve">the Institute of the Arts of Spectacle of the UBA will also be free. </w:t>
      </w:r>
    </w:p>
    <w:p w:rsidR="006015E6" w:rsidRPr="00CC1DE2" w:rsidRDefault="006015E6" w:rsidP="006015E6">
      <w:pPr>
        <w:spacing w:after="0"/>
        <w:jc w:val="both"/>
        <w:rPr>
          <w:rFonts w:asciiTheme="minorHAnsi" w:hAnsiTheme="minorHAnsi"/>
          <w:szCs w:val="22"/>
          <w:lang w:val="en-US"/>
        </w:rPr>
      </w:pPr>
      <w:r w:rsidRPr="002F599F">
        <w:rPr>
          <w:rFonts w:asciiTheme="minorHAnsi" w:hAnsiTheme="minorHAnsi"/>
          <w:szCs w:val="22"/>
          <w:lang w:val="en-US"/>
        </w:rPr>
        <w:t>A payment will be requested from the autho</w:t>
      </w:r>
      <w:r w:rsidR="00E82530" w:rsidRPr="002F599F">
        <w:rPr>
          <w:rFonts w:asciiTheme="minorHAnsi" w:hAnsiTheme="minorHAnsi"/>
          <w:szCs w:val="22"/>
          <w:lang w:val="en-US"/>
        </w:rPr>
        <w:t>rs if their works are selected</w:t>
      </w:r>
      <w:r w:rsidRPr="002F599F">
        <w:rPr>
          <w:rFonts w:asciiTheme="minorHAnsi" w:hAnsiTheme="minorHAnsi"/>
          <w:szCs w:val="22"/>
          <w:lang w:val="en-US"/>
        </w:rPr>
        <w:t xml:space="preserve"> to be included in a </w:t>
      </w:r>
      <w:r w:rsidR="00E82530" w:rsidRPr="002F599F">
        <w:rPr>
          <w:rFonts w:asciiTheme="minorHAnsi" w:hAnsiTheme="minorHAnsi"/>
          <w:szCs w:val="22"/>
          <w:lang w:val="en-US"/>
        </w:rPr>
        <w:t>monograph</w:t>
      </w:r>
      <w:r w:rsidRPr="002F599F">
        <w:rPr>
          <w:rFonts w:asciiTheme="minorHAnsi" w:hAnsiTheme="minorHAnsi"/>
          <w:szCs w:val="22"/>
          <w:lang w:val="en-US"/>
        </w:rPr>
        <w:t xml:space="preserve"> to be published by a prestigious publisher (</w:t>
      </w:r>
      <w:r w:rsidR="00E82530" w:rsidRPr="002F599F">
        <w:rPr>
          <w:rFonts w:asciiTheme="minorHAnsi" w:hAnsiTheme="minorHAnsi"/>
          <w:szCs w:val="22"/>
          <w:lang w:val="en-US"/>
        </w:rPr>
        <w:t>more details shall be provided</w:t>
      </w:r>
      <w:r w:rsidRPr="002F599F">
        <w:rPr>
          <w:rFonts w:asciiTheme="minorHAnsi" w:hAnsiTheme="minorHAnsi"/>
          <w:szCs w:val="22"/>
          <w:lang w:val="en-US"/>
        </w:rPr>
        <w:t xml:space="preserve"> </w:t>
      </w:r>
      <w:r w:rsidR="00E82530" w:rsidRPr="002F599F">
        <w:rPr>
          <w:rFonts w:asciiTheme="minorHAnsi" w:hAnsiTheme="minorHAnsi"/>
          <w:szCs w:val="22"/>
          <w:lang w:val="en-US"/>
        </w:rPr>
        <w:t>i</w:t>
      </w:r>
      <w:r w:rsidRPr="002F599F">
        <w:rPr>
          <w:rFonts w:asciiTheme="minorHAnsi" w:hAnsiTheme="minorHAnsi"/>
          <w:szCs w:val="22"/>
          <w:lang w:val="en-US"/>
        </w:rPr>
        <w:t>n the next circular).</w:t>
      </w:r>
    </w:p>
    <w:p w:rsidR="00322998" w:rsidRPr="002F599F" w:rsidRDefault="00322998" w:rsidP="009520CC">
      <w:pPr>
        <w:spacing w:after="4" w:line="251" w:lineRule="auto"/>
        <w:ind w:left="-5" w:hanging="10"/>
        <w:rPr>
          <w:b/>
          <w:bCs/>
          <w:szCs w:val="22"/>
          <w:lang w:val="en-US"/>
        </w:rPr>
      </w:pPr>
    </w:p>
    <w:p w:rsidR="00CC715B" w:rsidRPr="00CC1DE2" w:rsidRDefault="006015E6" w:rsidP="00CC715B">
      <w:pPr>
        <w:spacing w:after="4" w:line="251" w:lineRule="auto"/>
        <w:ind w:left="-5" w:hanging="10"/>
        <w:jc w:val="both"/>
        <w:rPr>
          <w:rFonts w:asciiTheme="minorHAnsi" w:hAnsiTheme="minorHAnsi"/>
          <w:b/>
          <w:szCs w:val="22"/>
          <w:lang w:val="en-US"/>
        </w:rPr>
      </w:pPr>
      <w:r w:rsidRPr="00CC1DE2">
        <w:rPr>
          <w:rFonts w:asciiTheme="minorHAnsi" w:hAnsiTheme="minorHAnsi"/>
          <w:b/>
          <w:szCs w:val="22"/>
          <w:lang w:val="en-US"/>
        </w:rPr>
        <w:t>Submissions</w:t>
      </w:r>
      <w:r w:rsidR="00CC715B" w:rsidRPr="00CC1DE2">
        <w:rPr>
          <w:rFonts w:asciiTheme="minorHAnsi" w:hAnsiTheme="minorHAnsi"/>
          <w:b/>
          <w:szCs w:val="22"/>
          <w:lang w:val="en-US"/>
        </w:rPr>
        <w:t>:</w:t>
      </w:r>
    </w:p>
    <w:p w:rsidR="006015E6" w:rsidRPr="002F599F" w:rsidRDefault="006015E6" w:rsidP="006015E6">
      <w:pPr>
        <w:spacing w:after="4" w:line="251" w:lineRule="auto"/>
        <w:ind w:left="-5" w:hanging="10"/>
        <w:jc w:val="both"/>
        <w:rPr>
          <w:rFonts w:asciiTheme="minorHAnsi" w:hAnsiTheme="minorHAnsi"/>
          <w:szCs w:val="22"/>
          <w:lang w:val="en-US"/>
        </w:rPr>
      </w:pPr>
      <w:r w:rsidRPr="002F599F">
        <w:rPr>
          <w:rFonts w:asciiTheme="minorHAnsi" w:hAnsiTheme="minorHAnsi"/>
          <w:szCs w:val="22"/>
          <w:lang w:val="en-US"/>
        </w:rPr>
        <w:t xml:space="preserve">Proposals for papers with abstracts (ca. 250-300 words) and a brief bio with institutional affiliation (if any) and an email address should be submitted electronically in a Word doc. format by </w:t>
      </w:r>
      <w:r w:rsidR="003C5745">
        <w:rPr>
          <w:rFonts w:asciiTheme="minorHAnsi" w:hAnsiTheme="minorHAnsi"/>
          <w:szCs w:val="22"/>
          <w:lang w:val="en-US"/>
        </w:rPr>
        <w:t>7</w:t>
      </w:r>
      <w:r w:rsidRPr="002F599F">
        <w:rPr>
          <w:rFonts w:asciiTheme="minorHAnsi" w:hAnsiTheme="minorHAnsi"/>
          <w:szCs w:val="22"/>
          <w:lang w:val="en-US"/>
        </w:rPr>
        <w:t xml:space="preserve"> December 2020 t</w:t>
      </w:r>
      <w:r w:rsidR="00A70EE5">
        <w:rPr>
          <w:rFonts w:asciiTheme="minorHAnsi" w:hAnsiTheme="minorHAnsi"/>
          <w:szCs w:val="22"/>
          <w:lang w:val="en-US"/>
        </w:rPr>
        <w:t>o the following e-mail address</w:t>
      </w:r>
      <w:r w:rsidRPr="002F599F">
        <w:rPr>
          <w:rFonts w:asciiTheme="minorHAnsi" w:hAnsiTheme="minorHAnsi"/>
          <w:szCs w:val="22"/>
          <w:lang w:val="en-US"/>
        </w:rPr>
        <w:t>:</w:t>
      </w:r>
    </w:p>
    <w:p w:rsidR="00CC715B" w:rsidRPr="002F599F" w:rsidRDefault="003C5745" w:rsidP="00CC715B">
      <w:pPr>
        <w:spacing w:after="4" w:line="251" w:lineRule="auto"/>
        <w:ind w:left="-5" w:hanging="10"/>
        <w:jc w:val="both"/>
        <w:rPr>
          <w:rFonts w:asciiTheme="minorHAnsi" w:hAnsiTheme="minorHAnsi"/>
          <w:szCs w:val="22"/>
          <w:lang w:val="en-US"/>
        </w:rPr>
      </w:pPr>
      <w:hyperlink r:id="rId9" w:history="1">
        <w:r w:rsidR="00CC715B" w:rsidRPr="002F599F">
          <w:rPr>
            <w:rStyle w:val="Hipervnculo"/>
            <w:rFonts w:asciiTheme="minorHAnsi" w:hAnsiTheme="minorHAnsi"/>
            <w:szCs w:val="22"/>
            <w:u w:color="0463C1"/>
            <w:lang w:val="en-US"/>
          </w:rPr>
          <w:t>iconf.theatre.antitheatre@gmail.com</w:t>
        </w:r>
      </w:hyperlink>
      <w:r w:rsidR="00CC715B" w:rsidRPr="002F599F">
        <w:rPr>
          <w:rFonts w:asciiTheme="minorHAnsi" w:hAnsiTheme="minorHAnsi"/>
          <w:szCs w:val="22"/>
          <w:lang w:val="en-US"/>
        </w:rPr>
        <w:t xml:space="preserve"> </w:t>
      </w:r>
    </w:p>
    <w:p w:rsidR="006015E6" w:rsidRPr="00CC1DE2" w:rsidRDefault="006015E6" w:rsidP="006015E6">
      <w:pPr>
        <w:spacing w:after="4" w:line="251" w:lineRule="auto"/>
        <w:ind w:left="-5" w:hanging="10"/>
        <w:jc w:val="both"/>
        <w:rPr>
          <w:rFonts w:asciiTheme="minorHAnsi" w:hAnsiTheme="minorHAnsi"/>
          <w:szCs w:val="22"/>
          <w:lang w:val="en-US"/>
        </w:rPr>
      </w:pPr>
      <w:r w:rsidRPr="00CC1DE2">
        <w:rPr>
          <w:rFonts w:asciiTheme="minorHAnsi" w:hAnsiTheme="minorHAnsi"/>
          <w:szCs w:val="22"/>
          <w:lang w:val="en-US"/>
        </w:rPr>
        <w:t xml:space="preserve">Notifications of acceptance will be sent out by </w:t>
      </w:r>
      <w:r w:rsidR="003C5745">
        <w:rPr>
          <w:rFonts w:asciiTheme="minorHAnsi" w:hAnsiTheme="minorHAnsi"/>
          <w:szCs w:val="22"/>
          <w:lang w:val="en-US"/>
        </w:rPr>
        <w:t>9</w:t>
      </w:r>
      <w:r w:rsidRPr="00CC1DE2">
        <w:rPr>
          <w:rFonts w:asciiTheme="minorHAnsi" w:hAnsiTheme="minorHAnsi"/>
          <w:szCs w:val="22"/>
          <w:lang w:val="en-US"/>
        </w:rPr>
        <w:t xml:space="preserve"> December 2020. </w:t>
      </w:r>
    </w:p>
    <w:p w:rsidR="00333B4F" w:rsidRDefault="006015E6" w:rsidP="006015E6">
      <w:pPr>
        <w:spacing w:after="4" w:line="251" w:lineRule="auto"/>
        <w:ind w:left="-5" w:hanging="10"/>
        <w:jc w:val="both"/>
        <w:rPr>
          <w:rFonts w:asciiTheme="minorHAnsi" w:hAnsiTheme="minorHAnsi"/>
          <w:szCs w:val="22"/>
          <w:lang w:val="en-US"/>
        </w:rPr>
      </w:pPr>
      <w:r w:rsidRPr="00CC1DE2">
        <w:rPr>
          <w:rFonts w:asciiTheme="minorHAnsi" w:hAnsiTheme="minorHAnsi"/>
          <w:bCs/>
          <w:szCs w:val="22"/>
          <w:lang w:val="en-US"/>
        </w:rPr>
        <w:t>Length of presentation:</w:t>
      </w:r>
      <w:r w:rsidRPr="00CC1DE2">
        <w:rPr>
          <w:rFonts w:asciiTheme="minorHAnsi" w:hAnsiTheme="minorHAnsi"/>
          <w:szCs w:val="22"/>
          <w:lang w:val="en-US"/>
        </w:rPr>
        <w:t xml:space="preserve"> </w:t>
      </w:r>
      <w:r w:rsidRPr="00CC1DE2">
        <w:rPr>
          <w:rFonts w:asciiTheme="minorHAnsi" w:hAnsiTheme="minorHAnsi"/>
          <w:b/>
          <w:color w:val="FF0000"/>
          <w:szCs w:val="22"/>
          <w:lang w:val="en-US"/>
        </w:rPr>
        <w:t>15</w:t>
      </w:r>
      <w:r w:rsidRPr="00CC1DE2">
        <w:rPr>
          <w:rFonts w:asciiTheme="minorHAnsi" w:hAnsiTheme="minorHAnsi"/>
          <w:b/>
          <w:bCs/>
          <w:color w:val="FF0000"/>
          <w:szCs w:val="22"/>
          <w:lang w:val="en-US"/>
        </w:rPr>
        <w:t xml:space="preserve"> minutes</w:t>
      </w:r>
      <w:r w:rsidRPr="00CC1DE2">
        <w:rPr>
          <w:rFonts w:asciiTheme="minorHAnsi" w:hAnsiTheme="minorHAnsi"/>
          <w:szCs w:val="22"/>
          <w:lang w:val="en-US"/>
        </w:rPr>
        <w:t xml:space="preserve"> </w:t>
      </w:r>
    </w:p>
    <w:p w:rsidR="006015E6" w:rsidRPr="00CC1DE2" w:rsidRDefault="006015E6" w:rsidP="006015E6">
      <w:pPr>
        <w:spacing w:after="4" w:line="251" w:lineRule="auto"/>
        <w:ind w:left="-5" w:hanging="10"/>
        <w:jc w:val="both"/>
        <w:rPr>
          <w:rFonts w:asciiTheme="minorHAnsi" w:hAnsiTheme="minorHAnsi"/>
          <w:szCs w:val="22"/>
          <w:lang w:val="en-US"/>
        </w:rPr>
      </w:pPr>
      <w:r w:rsidRPr="00CC1DE2">
        <w:rPr>
          <w:rFonts w:asciiTheme="minorHAnsi" w:hAnsiTheme="minorHAnsi"/>
          <w:bCs/>
          <w:szCs w:val="22"/>
          <w:lang w:val="en-US"/>
        </w:rPr>
        <w:t>Each session will be followed by a 10-minute</w:t>
      </w:r>
      <w:r w:rsidRPr="00CC1DE2">
        <w:rPr>
          <w:rFonts w:asciiTheme="minorHAnsi" w:hAnsiTheme="minorHAnsi"/>
          <w:szCs w:val="22"/>
          <w:lang w:val="en-US"/>
        </w:rPr>
        <w:t xml:space="preserve"> </w:t>
      </w:r>
      <w:r w:rsidRPr="00CC1DE2">
        <w:rPr>
          <w:rFonts w:asciiTheme="minorHAnsi" w:hAnsiTheme="minorHAnsi"/>
          <w:bCs/>
          <w:szCs w:val="22"/>
          <w:lang w:val="en-US"/>
        </w:rPr>
        <w:t>discussion with the audience.</w:t>
      </w:r>
      <w:r w:rsidRPr="00CC1DE2">
        <w:rPr>
          <w:rFonts w:asciiTheme="minorHAnsi" w:hAnsiTheme="minorHAnsi"/>
          <w:szCs w:val="22"/>
          <w:lang w:val="en-US"/>
        </w:rPr>
        <w:t xml:space="preserve"> </w:t>
      </w:r>
    </w:p>
    <w:p w:rsidR="006015E6" w:rsidRPr="00CC1DE2" w:rsidRDefault="006015E6" w:rsidP="00CC715B">
      <w:pPr>
        <w:spacing w:after="4" w:line="251" w:lineRule="auto"/>
        <w:ind w:left="-5" w:hanging="10"/>
        <w:jc w:val="both"/>
        <w:rPr>
          <w:rFonts w:asciiTheme="minorHAnsi" w:hAnsiTheme="minorHAnsi"/>
          <w:szCs w:val="22"/>
          <w:lang w:val="en-US"/>
        </w:rPr>
      </w:pPr>
    </w:p>
    <w:p w:rsidR="00CC715B" w:rsidRDefault="006015E6" w:rsidP="00CC715B">
      <w:pPr>
        <w:spacing w:after="4" w:line="251" w:lineRule="auto"/>
        <w:ind w:left="-5" w:hanging="10"/>
        <w:jc w:val="both"/>
        <w:rPr>
          <w:rFonts w:asciiTheme="minorHAnsi" w:hAnsiTheme="minorHAnsi"/>
          <w:szCs w:val="22"/>
          <w:lang w:val="en-US"/>
        </w:rPr>
      </w:pPr>
      <w:r w:rsidRPr="00CC1DE2">
        <w:rPr>
          <w:rFonts w:asciiTheme="minorHAnsi" w:hAnsiTheme="minorHAnsi"/>
          <w:bCs/>
          <w:szCs w:val="22"/>
          <w:lang w:val="en-US"/>
        </w:rPr>
        <w:t>The conference will be organized online as a Zoom meeting and retransmitted via the YouTube channel of the Institute of the Arts of Spectacle of the UBA, the platform of Facebook Live of the Embassy of Argentina in Poland as well as the account of Facebook Live of the University of Bielsko-Biala.</w:t>
      </w:r>
      <w:r w:rsidRPr="00CC1DE2">
        <w:rPr>
          <w:rFonts w:asciiTheme="minorHAnsi" w:hAnsiTheme="minorHAnsi"/>
          <w:szCs w:val="22"/>
          <w:lang w:val="en-US"/>
        </w:rPr>
        <w:t xml:space="preserve"> The papers will be published in a digital form by the Institute of Arts of </w:t>
      </w:r>
      <w:r w:rsidR="00333B4F">
        <w:rPr>
          <w:rFonts w:asciiTheme="minorHAnsi" w:hAnsiTheme="minorHAnsi"/>
          <w:szCs w:val="22"/>
          <w:lang w:val="en-US"/>
        </w:rPr>
        <w:t xml:space="preserve">the </w:t>
      </w:r>
      <w:r w:rsidRPr="00CC1DE2">
        <w:rPr>
          <w:rFonts w:asciiTheme="minorHAnsi" w:hAnsiTheme="minorHAnsi"/>
          <w:szCs w:val="22"/>
          <w:lang w:val="en-US"/>
        </w:rPr>
        <w:t xml:space="preserve">Spectacle of the UBA </w:t>
      </w:r>
      <w:r w:rsidR="00CC715B" w:rsidRPr="00CC1DE2">
        <w:rPr>
          <w:rFonts w:asciiTheme="minorHAnsi" w:hAnsiTheme="minorHAnsi"/>
          <w:szCs w:val="22"/>
          <w:lang w:val="en-US"/>
        </w:rPr>
        <w:t xml:space="preserve">(iae.institutos.filo.uba.ar). </w:t>
      </w:r>
      <w:r w:rsidRPr="00CC1DE2">
        <w:rPr>
          <w:rFonts w:asciiTheme="minorHAnsi" w:hAnsiTheme="minorHAnsi"/>
          <w:szCs w:val="22"/>
          <w:lang w:val="en-US"/>
        </w:rPr>
        <w:t>Selected papers will be published with a prestigious academic press.</w:t>
      </w:r>
      <w:r w:rsidR="00CC715B" w:rsidRPr="00CC1DE2">
        <w:rPr>
          <w:rFonts w:asciiTheme="minorHAnsi" w:hAnsiTheme="minorHAnsi"/>
          <w:szCs w:val="22"/>
          <w:lang w:val="en-US"/>
        </w:rPr>
        <w:t xml:space="preserve"> </w:t>
      </w:r>
    </w:p>
    <w:p w:rsidR="00333B4F" w:rsidRPr="00CC1DE2" w:rsidRDefault="00333B4F" w:rsidP="00CC715B">
      <w:pPr>
        <w:spacing w:after="4" w:line="251" w:lineRule="auto"/>
        <w:ind w:left="-5" w:hanging="10"/>
        <w:jc w:val="both"/>
        <w:rPr>
          <w:rFonts w:asciiTheme="minorHAnsi" w:hAnsiTheme="minorHAnsi"/>
          <w:szCs w:val="22"/>
          <w:lang w:val="en-US"/>
        </w:rPr>
      </w:pPr>
    </w:p>
    <w:p w:rsidR="009932FF" w:rsidRPr="00CC1DE2" w:rsidRDefault="009520CC">
      <w:pPr>
        <w:spacing w:after="4" w:line="251" w:lineRule="auto"/>
        <w:ind w:left="-5" w:hanging="10"/>
        <w:jc w:val="both"/>
        <w:rPr>
          <w:szCs w:val="22"/>
          <w:lang w:val="en-US"/>
        </w:rPr>
      </w:pPr>
      <w:r w:rsidRPr="00CC1DE2">
        <w:rPr>
          <w:b/>
          <w:bCs/>
          <w:szCs w:val="22"/>
          <w:lang w:val="en-US"/>
        </w:rPr>
        <w:t>Scientific Committee:</w:t>
      </w:r>
      <w:r w:rsidRPr="00CC1DE2">
        <w:rPr>
          <w:szCs w:val="22"/>
          <w:lang w:val="en-US"/>
        </w:rPr>
        <w:t xml:space="preserve"> </w:t>
      </w:r>
    </w:p>
    <w:p w:rsidR="009932FF" w:rsidRPr="00CC1DE2" w:rsidRDefault="009520CC">
      <w:pPr>
        <w:spacing w:after="4" w:line="251" w:lineRule="auto"/>
        <w:ind w:left="-5" w:hanging="10"/>
        <w:rPr>
          <w:szCs w:val="22"/>
          <w:lang w:val="en-US"/>
        </w:rPr>
      </w:pPr>
      <w:r w:rsidRPr="00CC1DE2">
        <w:rPr>
          <w:szCs w:val="22"/>
          <w:lang w:val="en-US"/>
        </w:rPr>
        <w:t>Prof. Patrice Pavis (U</w:t>
      </w:r>
      <w:r w:rsidR="00CC715B" w:rsidRPr="00CC1DE2">
        <w:rPr>
          <w:szCs w:val="22"/>
          <w:lang w:val="en-US"/>
        </w:rPr>
        <w:t>niversity of</w:t>
      </w:r>
      <w:r w:rsidRPr="00CC1DE2">
        <w:rPr>
          <w:szCs w:val="22"/>
          <w:lang w:val="en-US"/>
        </w:rPr>
        <w:t xml:space="preserve"> Paris 8) </w:t>
      </w:r>
    </w:p>
    <w:p w:rsidR="009932FF" w:rsidRPr="00CC1DE2" w:rsidRDefault="009520CC">
      <w:pPr>
        <w:spacing w:after="4" w:line="251" w:lineRule="auto"/>
        <w:ind w:left="-5" w:hanging="10"/>
        <w:rPr>
          <w:szCs w:val="22"/>
          <w:lang w:val="en-US"/>
        </w:rPr>
      </w:pPr>
      <w:r w:rsidRPr="00CC1DE2">
        <w:rPr>
          <w:szCs w:val="22"/>
          <w:lang w:val="en-US"/>
        </w:rPr>
        <w:t xml:space="preserve">Prof. Anna </w:t>
      </w:r>
      <w:proofErr w:type="spellStart"/>
      <w:r w:rsidRPr="00CC1DE2">
        <w:rPr>
          <w:szCs w:val="22"/>
          <w:lang w:val="en-US"/>
        </w:rPr>
        <w:t>Węgrzyniak</w:t>
      </w:r>
      <w:proofErr w:type="spellEnd"/>
      <w:r w:rsidRPr="00CC1DE2">
        <w:rPr>
          <w:szCs w:val="22"/>
          <w:lang w:val="en-US"/>
        </w:rPr>
        <w:t xml:space="preserve"> (University of Bielsko-Biala) </w:t>
      </w:r>
    </w:p>
    <w:p w:rsidR="009932FF" w:rsidRPr="00CC1DE2" w:rsidRDefault="009520CC">
      <w:pPr>
        <w:spacing w:after="4" w:line="251" w:lineRule="auto"/>
        <w:ind w:left="-5" w:hanging="10"/>
        <w:rPr>
          <w:szCs w:val="22"/>
          <w:lang w:val="en-US"/>
        </w:rPr>
      </w:pPr>
      <w:r w:rsidRPr="00CC1DE2">
        <w:rPr>
          <w:szCs w:val="22"/>
          <w:lang w:val="en-US"/>
        </w:rPr>
        <w:t xml:space="preserve">Prof. Jorge </w:t>
      </w:r>
      <w:proofErr w:type="spellStart"/>
      <w:r w:rsidRPr="00CC1DE2">
        <w:rPr>
          <w:szCs w:val="22"/>
          <w:lang w:val="en-US"/>
        </w:rPr>
        <w:t>Dubatti</w:t>
      </w:r>
      <w:proofErr w:type="spellEnd"/>
      <w:r w:rsidRPr="00CC1DE2">
        <w:rPr>
          <w:szCs w:val="22"/>
          <w:lang w:val="en-US"/>
        </w:rPr>
        <w:t xml:space="preserve"> (University of Buenos Aires) </w:t>
      </w:r>
    </w:p>
    <w:p w:rsidR="009932FF" w:rsidRPr="00CC1DE2" w:rsidRDefault="009520CC">
      <w:pPr>
        <w:spacing w:after="4" w:line="251" w:lineRule="auto"/>
        <w:ind w:left="-5" w:hanging="10"/>
        <w:rPr>
          <w:szCs w:val="22"/>
          <w:lang w:val="en-US"/>
        </w:rPr>
      </w:pPr>
      <w:r w:rsidRPr="00CC1DE2">
        <w:rPr>
          <w:szCs w:val="22"/>
          <w:lang w:val="en-US"/>
        </w:rPr>
        <w:t xml:space="preserve">Prof. Marek </w:t>
      </w:r>
      <w:proofErr w:type="spellStart"/>
      <w:r w:rsidRPr="00CC1DE2">
        <w:rPr>
          <w:szCs w:val="22"/>
          <w:lang w:val="en-US"/>
        </w:rPr>
        <w:t>Bernacki</w:t>
      </w:r>
      <w:proofErr w:type="spellEnd"/>
      <w:r w:rsidRPr="00CC1DE2">
        <w:rPr>
          <w:szCs w:val="22"/>
          <w:lang w:val="en-US"/>
        </w:rPr>
        <w:t xml:space="preserve"> (University of Bielsko-Biala) </w:t>
      </w:r>
    </w:p>
    <w:p w:rsidR="009932FF" w:rsidRPr="00CC1DE2" w:rsidRDefault="009520CC">
      <w:pPr>
        <w:spacing w:after="4" w:line="251" w:lineRule="auto"/>
        <w:ind w:left="-5" w:hanging="10"/>
        <w:rPr>
          <w:szCs w:val="22"/>
          <w:lang w:val="pl-PL"/>
        </w:rPr>
      </w:pPr>
      <w:r w:rsidRPr="00CC1DE2">
        <w:rPr>
          <w:szCs w:val="22"/>
          <w:lang w:val="pl-PL"/>
        </w:rPr>
        <w:t>Prof. Maria Machnik-Korusiewicz (University of Bielsko-</w:t>
      </w:r>
      <w:proofErr w:type="spellStart"/>
      <w:r w:rsidRPr="00CC1DE2">
        <w:rPr>
          <w:szCs w:val="22"/>
          <w:lang w:val="pl-PL"/>
        </w:rPr>
        <w:t>Biala</w:t>
      </w:r>
      <w:proofErr w:type="spellEnd"/>
      <w:r w:rsidRPr="00CC1DE2">
        <w:rPr>
          <w:szCs w:val="22"/>
          <w:lang w:val="pl-PL"/>
        </w:rPr>
        <w:t xml:space="preserve">) </w:t>
      </w:r>
    </w:p>
    <w:p w:rsidR="009932FF" w:rsidRPr="005245F9" w:rsidRDefault="009520CC">
      <w:pPr>
        <w:spacing w:after="4" w:line="251" w:lineRule="auto"/>
        <w:ind w:left="-5" w:hanging="10"/>
        <w:rPr>
          <w:szCs w:val="22"/>
        </w:rPr>
      </w:pPr>
      <w:r w:rsidRPr="005245F9">
        <w:rPr>
          <w:szCs w:val="22"/>
        </w:rPr>
        <w:t xml:space="preserve">Prof. Carlos </w:t>
      </w:r>
      <w:proofErr w:type="spellStart"/>
      <w:r w:rsidRPr="005245F9">
        <w:rPr>
          <w:szCs w:val="22"/>
        </w:rPr>
        <w:t>Dimeo</w:t>
      </w:r>
      <w:proofErr w:type="spellEnd"/>
      <w:r w:rsidRPr="005245F9">
        <w:rPr>
          <w:szCs w:val="22"/>
        </w:rPr>
        <w:t xml:space="preserve"> Álvarez (</w:t>
      </w:r>
      <w:proofErr w:type="spellStart"/>
      <w:r w:rsidRPr="005245F9">
        <w:rPr>
          <w:szCs w:val="22"/>
        </w:rPr>
        <w:t>University</w:t>
      </w:r>
      <w:proofErr w:type="spellEnd"/>
      <w:r w:rsidRPr="005245F9">
        <w:rPr>
          <w:szCs w:val="22"/>
        </w:rPr>
        <w:t xml:space="preserve"> of </w:t>
      </w:r>
      <w:proofErr w:type="spellStart"/>
      <w:r w:rsidRPr="005245F9">
        <w:rPr>
          <w:szCs w:val="22"/>
        </w:rPr>
        <w:t>Bielsko-Biala</w:t>
      </w:r>
      <w:proofErr w:type="spellEnd"/>
      <w:r w:rsidRPr="005245F9">
        <w:rPr>
          <w:szCs w:val="22"/>
        </w:rPr>
        <w:t xml:space="preserve">) </w:t>
      </w:r>
    </w:p>
    <w:p w:rsidR="009932FF" w:rsidRPr="00CC1DE2" w:rsidRDefault="009520CC">
      <w:pPr>
        <w:spacing w:after="4" w:line="251" w:lineRule="auto"/>
        <w:ind w:left="-5" w:hanging="10"/>
        <w:rPr>
          <w:szCs w:val="22"/>
          <w:lang w:val="pl-PL"/>
        </w:rPr>
      </w:pPr>
      <w:r w:rsidRPr="00CC1DE2">
        <w:rPr>
          <w:szCs w:val="22"/>
          <w:lang w:val="pl-PL"/>
        </w:rPr>
        <w:t>Prof. Michał Kopczyk (University of Bielsko-</w:t>
      </w:r>
      <w:proofErr w:type="spellStart"/>
      <w:r w:rsidRPr="00CC1DE2">
        <w:rPr>
          <w:szCs w:val="22"/>
          <w:lang w:val="pl-PL"/>
        </w:rPr>
        <w:t>Biala</w:t>
      </w:r>
      <w:proofErr w:type="spellEnd"/>
      <w:r w:rsidRPr="00CC1DE2">
        <w:rPr>
          <w:szCs w:val="22"/>
          <w:lang w:val="pl-PL"/>
        </w:rPr>
        <w:t xml:space="preserve">) </w:t>
      </w:r>
    </w:p>
    <w:p w:rsidR="009932FF" w:rsidRPr="00CC1DE2" w:rsidRDefault="009520CC">
      <w:pPr>
        <w:spacing w:after="4" w:line="251" w:lineRule="auto"/>
        <w:ind w:left="-5" w:hanging="10"/>
        <w:rPr>
          <w:szCs w:val="22"/>
          <w:lang w:val="en-US"/>
        </w:rPr>
      </w:pPr>
      <w:r w:rsidRPr="00CC1DE2">
        <w:rPr>
          <w:szCs w:val="22"/>
          <w:lang w:val="en-US"/>
        </w:rPr>
        <w:t xml:space="preserve">Prof. Dorota Fox (University of Silesia) </w:t>
      </w:r>
    </w:p>
    <w:p w:rsidR="00CC715B" w:rsidRPr="00CC1DE2" w:rsidRDefault="00CC715B" w:rsidP="00CC715B">
      <w:pPr>
        <w:spacing w:after="4" w:line="251" w:lineRule="auto"/>
        <w:ind w:left="-5" w:hanging="10"/>
        <w:rPr>
          <w:szCs w:val="22"/>
          <w:lang w:val="en-US"/>
        </w:rPr>
      </w:pPr>
      <w:r w:rsidRPr="00CC1DE2">
        <w:rPr>
          <w:szCs w:val="22"/>
          <w:lang w:val="en-US"/>
        </w:rPr>
        <w:t xml:space="preserve">Prof. Lucas </w:t>
      </w:r>
      <w:proofErr w:type="spellStart"/>
      <w:r w:rsidRPr="00CC1DE2">
        <w:rPr>
          <w:szCs w:val="22"/>
          <w:lang w:val="en-US"/>
        </w:rPr>
        <w:t>Margarit</w:t>
      </w:r>
      <w:proofErr w:type="spellEnd"/>
      <w:r w:rsidRPr="00CC1DE2">
        <w:rPr>
          <w:szCs w:val="22"/>
          <w:lang w:val="en-US"/>
        </w:rPr>
        <w:t xml:space="preserve"> (University of Buenos Aires) </w:t>
      </w:r>
    </w:p>
    <w:p w:rsidR="009932FF" w:rsidRPr="00CC1DE2" w:rsidRDefault="009520CC">
      <w:pPr>
        <w:spacing w:after="4" w:line="251" w:lineRule="auto"/>
        <w:ind w:left="-5" w:hanging="10"/>
        <w:rPr>
          <w:szCs w:val="22"/>
          <w:lang w:val="en-US"/>
        </w:rPr>
      </w:pPr>
      <w:r w:rsidRPr="00CC1DE2">
        <w:rPr>
          <w:szCs w:val="22"/>
          <w:lang w:val="en-US"/>
        </w:rPr>
        <w:t xml:space="preserve">Dr. </w:t>
      </w:r>
      <w:proofErr w:type="spellStart"/>
      <w:r w:rsidRPr="00CC1DE2">
        <w:rPr>
          <w:szCs w:val="22"/>
          <w:lang w:val="en-US"/>
        </w:rPr>
        <w:t>Aneta</w:t>
      </w:r>
      <w:proofErr w:type="spellEnd"/>
      <w:r w:rsidRPr="00CC1DE2">
        <w:rPr>
          <w:szCs w:val="22"/>
          <w:lang w:val="en-US"/>
        </w:rPr>
        <w:t xml:space="preserve"> </w:t>
      </w:r>
      <w:proofErr w:type="spellStart"/>
      <w:r w:rsidRPr="00CC1DE2">
        <w:rPr>
          <w:szCs w:val="22"/>
          <w:lang w:val="en-US"/>
        </w:rPr>
        <w:t>Głowacka</w:t>
      </w:r>
      <w:proofErr w:type="spellEnd"/>
      <w:r w:rsidRPr="00CC1DE2">
        <w:rPr>
          <w:szCs w:val="22"/>
          <w:lang w:val="en-US"/>
        </w:rPr>
        <w:t xml:space="preserve"> (University of Silesia) </w:t>
      </w:r>
    </w:p>
    <w:p w:rsidR="009932FF" w:rsidRPr="00CC1DE2" w:rsidRDefault="009520CC" w:rsidP="00333B4F">
      <w:pPr>
        <w:spacing w:after="0"/>
        <w:rPr>
          <w:szCs w:val="22"/>
          <w:lang w:val="en-US"/>
        </w:rPr>
      </w:pPr>
      <w:r w:rsidRPr="00CC1DE2">
        <w:rPr>
          <w:b/>
          <w:bCs/>
          <w:szCs w:val="22"/>
          <w:lang w:val="en-US"/>
        </w:rPr>
        <w:lastRenderedPageBreak/>
        <w:t xml:space="preserve"> Organizing Committee:</w:t>
      </w:r>
      <w:r w:rsidRPr="00CC1DE2">
        <w:rPr>
          <w:szCs w:val="22"/>
          <w:lang w:val="en-US"/>
        </w:rPr>
        <w:t xml:space="preserve"> </w:t>
      </w:r>
    </w:p>
    <w:p w:rsidR="009932FF" w:rsidRPr="00CC1DE2" w:rsidRDefault="009520CC">
      <w:pPr>
        <w:spacing w:after="4" w:line="251" w:lineRule="auto"/>
        <w:ind w:left="-5" w:hanging="10"/>
        <w:rPr>
          <w:szCs w:val="22"/>
          <w:lang w:val="en-US"/>
        </w:rPr>
      </w:pPr>
      <w:r w:rsidRPr="00CC1DE2">
        <w:rPr>
          <w:szCs w:val="22"/>
          <w:lang w:val="en-US"/>
        </w:rPr>
        <w:t>Prof. Carlos Dimeo Álvarez</w:t>
      </w:r>
      <w:r w:rsidR="00CC715B" w:rsidRPr="00CC1DE2">
        <w:rPr>
          <w:szCs w:val="22"/>
          <w:lang w:val="en-US"/>
        </w:rPr>
        <w:t xml:space="preserve"> / </w:t>
      </w:r>
      <w:r w:rsidR="00CC715B" w:rsidRPr="00CC1DE2">
        <w:rPr>
          <w:rFonts w:asciiTheme="minorHAnsi" w:hAnsiTheme="minorHAnsi"/>
          <w:szCs w:val="22"/>
          <w:lang w:val="en-US"/>
        </w:rPr>
        <w:t xml:space="preserve">Prof. Jorge </w:t>
      </w:r>
      <w:proofErr w:type="spellStart"/>
      <w:r w:rsidR="00CC715B" w:rsidRPr="00CC1DE2">
        <w:rPr>
          <w:rFonts w:asciiTheme="minorHAnsi" w:hAnsiTheme="minorHAnsi"/>
          <w:szCs w:val="22"/>
          <w:lang w:val="en-US"/>
        </w:rPr>
        <w:t>Dubatti</w:t>
      </w:r>
      <w:proofErr w:type="spellEnd"/>
      <w:r w:rsidRPr="00CC1DE2">
        <w:rPr>
          <w:szCs w:val="22"/>
          <w:lang w:val="en-US"/>
        </w:rPr>
        <w:t xml:space="preserve"> (Coordinator</w:t>
      </w:r>
      <w:r w:rsidR="00CC715B" w:rsidRPr="00CC1DE2">
        <w:rPr>
          <w:szCs w:val="22"/>
          <w:lang w:val="en-US"/>
        </w:rPr>
        <w:t>s</w:t>
      </w:r>
      <w:r w:rsidRPr="00CC1DE2">
        <w:rPr>
          <w:szCs w:val="22"/>
          <w:lang w:val="en-US"/>
        </w:rPr>
        <w:t xml:space="preserve">) </w:t>
      </w:r>
    </w:p>
    <w:p w:rsidR="009932FF" w:rsidRPr="002F599F" w:rsidRDefault="009520CC">
      <w:pPr>
        <w:spacing w:after="4" w:line="251" w:lineRule="auto"/>
        <w:ind w:left="-5" w:hanging="10"/>
        <w:rPr>
          <w:szCs w:val="22"/>
          <w:lang w:val="pl-PL"/>
        </w:rPr>
      </w:pPr>
      <w:r w:rsidRPr="002F599F">
        <w:rPr>
          <w:szCs w:val="22"/>
          <w:lang w:val="pl-PL"/>
        </w:rPr>
        <w:t xml:space="preserve">Dr. Agnieszka </w:t>
      </w:r>
      <w:proofErr w:type="spellStart"/>
      <w:r w:rsidRPr="002F599F">
        <w:rPr>
          <w:szCs w:val="22"/>
          <w:lang w:val="pl-PL"/>
        </w:rPr>
        <w:t>Palion</w:t>
      </w:r>
      <w:proofErr w:type="spellEnd"/>
      <w:r w:rsidRPr="002F599F">
        <w:rPr>
          <w:szCs w:val="22"/>
          <w:lang w:val="pl-PL"/>
        </w:rPr>
        <w:t xml:space="preserve">-Musioł </w:t>
      </w:r>
    </w:p>
    <w:p w:rsidR="009932FF" w:rsidRPr="002F599F" w:rsidRDefault="00A100FA">
      <w:pPr>
        <w:spacing w:after="4" w:line="251" w:lineRule="auto"/>
        <w:ind w:left="-5" w:hanging="10"/>
        <w:rPr>
          <w:szCs w:val="22"/>
          <w:lang w:val="pl-PL"/>
        </w:rPr>
      </w:pPr>
      <w:r w:rsidRPr="002F599F">
        <w:rPr>
          <w:szCs w:val="22"/>
          <w:lang w:val="pl-PL"/>
        </w:rPr>
        <w:t>Dr. Tomasz Jerzy Brenet</w:t>
      </w:r>
    </w:p>
    <w:p w:rsidR="009932FF" w:rsidRPr="002F599F" w:rsidRDefault="009520CC">
      <w:pPr>
        <w:spacing w:after="4" w:line="251" w:lineRule="auto"/>
        <w:ind w:left="-5" w:hanging="10"/>
        <w:rPr>
          <w:szCs w:val="22"/>
        </w:rPr>
      </w:pPr>
      <w:r w:rsidRPr="002F599F">
        <w:rPr>
          <w:szCs w:val="22"/>
        </w:rPr>
        <w:t>Alekasandra Hasior, MA</w:t>
      </w:r>
    </w:p>
    <w:p w:rsidR="00A100FA" w:rsidRPr="002F599F" w:rsidRDefault="00A100FA">
      <w:pPr>
        <w:spacing w:after="4" w:line="251" w:lineRule="auto"/>
        <w:ind w:left="-5" w:hanging="10"/>
        <w:rPr>
          <w:szCs w:val="22"/>
        </w:rPr>
      </w:pPr>
      <w:r w:rsidRPr="002F599F">
        <w:rPr>
          <w:szCs w:val="22"/>
        </w:rPr>
        <w:t>Artur Biela, MSc</w:t>
      </w:r>
    </w:p>
    <w:p w:rsidR="006015E6" w:rsidRPr="002F599F" w:rsidRDefault="009520CC" w:rsidP="006B24EF">
      <w:pPr>
        <w:spacing w:after="0"/>
        <w:rPr>
          <w:b/>
          <w:bCs/>
          <w:szCs w:val="22"/>
        </w:rPr>
      </w:pPr>
      <w:r w:rsidRPr="002F599F">
        <w:rPr>
          <w:b/>
          <w:bCs/>
          <w:szCs w:val="22"/>
        </w:rPr>
        <w:t xml:space="preserve"> </w:t>
      </w:r>
    </w:p>
    <w:p w:rsidR="006015E6" w:rsidRPr="00CC1DE2" w:rsidRDefault="006015E6" w:rsidP="006015E6">
      <w:pPr>
        <w:spacing w:after="4" w:line="251" w:lineRule="auto"/>
        <w:ind w:left="-5" w:hanging="10"/>
        <w:rPr>
          <w:b/>
          <w:bCs/>
          <w:szCs w:val="22"/>
        </w:rPr>
      </w:pPr>
    </w:p>
    <w:p w:rsidR="006015E6" w:rsidRPr="00CC1DE2" w:rsidRDefault="006015E6" w:rsidP="006015E6">
      <w:pPr>
        <w:spacing w:after="4" w:line="251" w:lineRule="auto"/>
        <w:ind w:left="-5" w:hanging="10"/>
        <w:rPr>
          <w:b/>
          <w:bCs/>
          <w:szCs w:val="22"/>
        </w:rPr>
      </w:pPr>
    </w:p>
    <w:p w:rsidR="006015E6" w:rsidRPr="00CC1DE2" w:rsidRDefault="006015E6" w:rsidP="006015E6">
      <w:pPr>
        <w:spacing w:after="4" w:line="251" w:lineRule="auto"/>
        <w:ind w:left="-5" w:hanging="10"/>
        <w:rPr>
          <w:b/>
          <w:bCs/>
          <w:szCs w:val="22"/>
        </w:rPr>
      </w:pPr>
    </w:p>
    <w:p w:rsidR="006015E6" w:rsidRPr="002F599F" w:rsidRDefault="006015E6" w:rsidP="006015E6">
      <w:pPr>
        <w:spacing w:after="0"/>
        <w:rPr>
          <w:szCs w:val="22"/>
        </w:rPr>
      </w:pPr>
    </w:p>
    <w:p w:rsidR="006015E6" w:rsidRPr="002F599F" w:rsidRDefault="006015E6">
      <w:pPr>
        <w:spacing w:after="0"/>
        <w:rPr>
          <w:szCs w:val="22"/>
        </w:rPr>
      </w:pPr>
    </w:p>
    <w:sectPr w:rsidR="006015E6" w:rsidRPr="002F599F" w:rsidSect="00FA6D9C">
      <w:pgSz w:w="11900" w:h="16840"/>
      <w:pgMar w:top="1416" w:right="1703" w:bottom="1478"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C4F2F"/>
    <w:multiLevelType w:val="hybridMultilevel"/>
    <w:tmpl w:val="F6BC42F6"/>
    <w:lvl w:ilvl="0" w:tplc="286297CA">
      <w:start w:val="20"/>
      <w:numFmt w:val="decimal"/>
      <w:pStyle w:val="Ttulo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ABCE7794">
      <w:start w:val="1"/>
      <w:numFmt w:val="lowerLetter"/>
      <w:lvlText w:val="%2"/>
      <w:lvlJc w:val="left"/>
      <w:pPr>
        <w:ind w:left="358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D81EA290">
      <w:start w:val="1"/>
      <w:numFmt w:val="lowerRoman"/>
      <w:lvlText w:val="%3"/>
      <w:lvlJc w:val="left"/>
      <w:pPr>
        <w:ind w:left="430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E780989C">
      <w:start w:val="1"/>
      <w:numFmt w:val="decimal"/>
      <w:lvlText w:val="%4"/>
      <w:lvlJc w:val="left"/>
      <w:pPr>
        <w:ind w:left="502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63C1D72">
      <w:start w:val="1"/>
      <w:numFmt w:val="lowerLetter"/>
      <w:lvlText w:val="%5"/>
      <w:lvlJc w:val="left"/>
      <w:pPr>
        <w:ind w:left="574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FF449BAA">
      <w:start w:val="1"/>
      <w:numFmt w:val="lowerRoman"/>
      <w:lvlText w:val="%6"/>
      <w:lvlJc w:val="left"/>
      <w:pPr>
        <w:ind w:left="646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6CF6A9DE">
      <w:start w:val="1"/>
      <w:numFmt w:val="decimal"/>
      <w:lvlText w:val="%7"/>
      <w:lvlJc w:val="left"/>
      <w:pPr>
        <w:ind w:left="718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C963E2E">
      <w:start w:val="1"/>
      <w:numFmt w:val="lowerLetter"/>
      <w:lvlText w:val="%8"/>
      <w:lvlJc w:val="left"/>
      <w:pPr>
        <w:ind w:left="790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1A6B574">
      <w:start w:val="1"/>
      <w:numFmt w:val="lowerRoman"/>
      <w:lvlText w:val="%9"/>
      <w:lvlJc w:val="left"/>
      <w:pPr>
        <w:ind w:left="862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FF"/>
    <w:rsid w:val="0013743A"/>
    <w:rsid w:val="001A26D2"/>
    <w:rsid w:val="001B77B1"/>
    <w:rsid w:val="00232AD7"/>
    <w:rsid w:val="00252203"/>
    <w:rsid w:val="002549BC"/>
    <w:rsid w:val="002B667F"/>
    <w:rsid w:val="002F599F"/>
    <w:rsid w:val="00322998"/>
    <w:rsid w:val="00333B4F"/>
    <w:rsid w:val="003C5745"/>
    <w:rsid w:val="003E3135"/>
    <w:rsid w:val="00463AD9"/>
    <w:rsid w:val="00473799"/>
    <w:rsid w:val="004846F7"/>
    <w:rsid w:val="00523531"/>
    <w:rsid w:val="005245F9"/>
    <w:rsid w:val="005E7767"/>
    <w:rsid w:val="006015E6"/>
    <w:rsid w:val="00652A0C"/>
    <w:rsid w:val="006B24EF"/>
    <w:rsid w:val="0073333E"/>
    <w:rsid w:val="00774590"/>
    <w:rsid w:val="007E3854"/>
    <w:rsid w:val="00811034"/>
    <w:rsid w:val="008B1D10"/>
    <w:rsid w:val="009520CC"/>
    <w:rsid w:val="00961F74"/>
    <w:rsid w:val="0096294B"/>
    <w:rsid w:val="00976702"/>
    <w:rsid w:val="009779C7"/>
    <w:rsid w:val="009932FF"/>
    <w:rsid w:val="009E03A5"/>
    <w:rsid w:val="009F6759"/>
    <w:rsid w:val="00A100FA"/>
    <w:rsid w:val="00A124A3"/>
    <w:rsid w:val="00A70EE5"/>
    <w:rsid w:val="00A81744"/>
    <w:rsid w:val="00BB2F38"/>
    <w:rsid w:val="00BF2818"/>
    <w:rsid w:val="00C702A3"/>
    <w:rsid w:val="00CA2DF7"/>
    <w:rsid w:val="00CC1DE2"/>
    <w:rsid w:val="00CC715B"/>
    <w:rsid w:val="00CE1A99"/>
    <w:rsid w:val="00CE7A09"/>
    <w:rsid w:val="00DA3C17"/>
    <w:rsid w:val="00E109B3"/>
    <w:rsid w:val="00E124BC"/>
    <w:rsid w:val="00E15ED5"/>
    <w:rsid w:val="00E82530"/>
    <w:rsid w:val="00EA1D01"/>
    <w:rsid w:val="00F47346"/>
    <w:rsid w:val="00FA6D9C"/>
    <w:rsid w:val="00FE24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B08"/>
  <w15:docId w15:val="{6D64EEE3-6FBA-E04C-B276-8D6107AB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9C"/>
    <w:pPr>
      <w:spacing w:after="160" w:line="259" w:lineRule="auto"/>
    </w:pPr>
    <w:rPr>
      <w:rFonts w:ascii="Calibri" w:eastAsia="Calibri" w:hAnsi="Calibri" w:cs="Calibri"/>
      <w:color w:val="000000"/>
      <w:sz w:val="22"/>
    </w:rPr>
  </w:style>
  <w:style w:type="paragraph" w:styleId="Ttulo1">
    <w:name w:val="heading 1"/>
    <w:next w:val="Normal"/>
    <w:link w:val="Ttulo1Car"/>
    <w:uiPriority w:val="9"/>
    <w:qFormat/>
    <w:rsid w:val="00FA6D9C"/>
    <w:pPr>
      <w:keepNext/>
      <w:keepLines/>
      <w:numPr>
        <w:numId w:val="1"/>
      </w:numPr>
      <w:spacing w:line="259" w:lineRule="auto"/>
      <w:ind w:right="1"/>
      <w:jc w:val="center"/>
      <w:outlineLvl w:val="0"/>
    </w:pPr>
    <w:rPr>
      <w:rFonts w:ascii="Calibri" w:eastAsia="Calibri" w:hAnsi="Calibri" w:cs="Calibri"/>
      <w:b/>
      <w:color w:val="000000"/>
      <w:sz w:val="28"/>
    </w:rPr>
  </w:style>
  <w:style w:type="paragraph" w:styleId="Ttulo2">
    <w:name w:val="heading 2"/>
    <w:next w:val="Normal"/>
    <w:link w:val="Ttulo2Car"/>
    <w:uiPriority w:val="9"/>
    <w:unhideWhenUsed/>
    <w:qFormat/>
    <w:rsid w:val="00FA6D9C"/>
    <w:pPr>
      <w:keepNext/>
      <w:keepLines/>
      <w:spacing w:line="259" w:lineRule="auto"/>
      <w:ind w:left="10" w:right="1" w:hanging="10"/>
      <w:jc w:val="center"/>
      <w:outlineLvl w:val="1"/>
    </w:pPr>
    <w:rPr>
      <w:rFonts w:ascii="Calibri" w:eastAsia="Calibri" w:hAnsi="Calibri" w:cs="Calibri"/>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A6D9C"/>
    <w:rPr>
      <w:rFonts w:ascii="Calibri" w:eastAsia="Calibri" w:hAnsi="Calibri" w:cs="Calibri"/>
      <w:b/>
      <w:color w:val="000000"/>
      <w:sz w:val="28"/>
    </w:rPr>
  </w:style>
  <w:style w:type="character" w:customStyle="1" w:styleId="Ttulo2Car">
    <w:name w:val="Título 2 Car"/>
    <w:link w:val="Ttulo2"/>
    <w:rsid w:val="00FA6D9C"/>
    <w:rPr>
      <w:rFonts w:ascii="Calibri" w:eastAsia="Calibri" w:hAnsi="Calibri" w:cs="Calibri"/>
      <w:b/>
      <w:color w:val="000000"/>
      <w:sz w:val="28"/>
    </w:rPr>
  </w:style>
  <w:style w:type="paragraph" w:styleId="Textodeglobo">
    <w:name w:val="Balloon Text"/>
    <w:basedOn w:val="Normal"/>
    <w:link w:val="TextodegloboCar"/>
    <w:uiPriority w:val="99"/>
    <w:semiHidden/>
    <w:unhideWhenUsed/>
    <w:rsid w:val="00E124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4BC"/>
    <w:rPr>
      <w:rFonts w:ascii="Tahoma" w:eastAsia="Calibri" w:hAnsi="Tahoma" w:cs="Tahoma"/>
      <w:color w:val="000000"/>
      <w:sz w:val="16"/>
      <w:szCs w:val="16"/>
    </w:rPr>
  </w:style>
  <w:style w:type="character" w:styleId="Refdecomentario">
    <w:name w:val="annotation reference"/>
    <w:basedOn w:val="Fuentedeprrafopredeter"/>
    <w:uiPriority w:val="99"/>
    <w:semiHidden/>
    <w:unhideWhenUsed/>
    <w:rsid w:val="00E124BC"/>
    <w:rPr>
      <w:sz w:val="16"/>
      <w:szCs w:val="16"/>
    </w:rPr>
  </w:style>
  <w:style w:type="paragraph" w:styleId="Textocomentario">
    <w:name w:val="annotation text"/>
    <w:basedOn w:val="Normal"/>
    <w:link w:val="TextocomentarioCar"/>
    <w:uiPriority w:val="99"/>
    <w:semiHidden/>
    <w:unhideWhenUsed/>
    <w:rsid w:val="00E124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4BC"/>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E124BC"/>
    <w:rPr>
      <w:b/>
      <w:bCs/>
    </w:rPr>
  </w:style>
  <w:style w:type="character" w:customStyle="1" w:styleId="AsuntodelcomentarioCar">
    <w:name w:val="Asunto del comentario Car"/>
    <w:basedOn w:val="TextocomentarioCar"/>
    <w:link w:val="Asuntodelcomentario"/>
    <w:uiPriority w:val="99"/>
    <w:semiHidden/>
    <w:rsid w:val="00E124BC"/>
    <w:rPr>
      <w:rFonts w:ascii="Calibri" w:eastAsia="Calibri" w:hAnsi="Calibri" w:cs="Calibri"/>
      <w:b/>
      <w:bCs/>
      <w:color w:val="000000"/>
      <w:sz w:val="20"/>
      <w:szCs w:val="20"/>
    </w:rPr>
  </w:style>
  <w:style w:type="character" w:styleId="Hipervnculo">
    <w:name w:val="Hyperlink"/>
    <w:basedOn w:val="Fuentedeprrafopredeter"/>
    <w:uiPriority w:val="99"/>
    <w:unhideWhenUsed/>
    <w:rsid w:val="00CC7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94492">
      <w:bodyDiv w:val="1"/>
      <w:marLeft w:val="0"/>
      <w:marRight w:val="0"/>
      <w:marTop w:val="0"/>
      <w:marBottom w:val="0"/>
      <w:divBdr>
        <w:top w:val="none" w:sz="0" w:space="0" w:color="auto"/>
        <w:left w:val="none" w:sz="0" w:space="0" w:color="auto"/>
        <w:bottom w:val="none" w:sz="0" w:space="0" w:color="auto"/>
        <w:right w:val="none" w:sz="0" w:space="0" w:color="auto"/>
      </w:divBdr>
    </w:div>
    <w:div w:id="795830837">
      <w:bodyDiv w:val="1"/>
      <w:marLeft w:val="0"/>
      <w:marRight w:val="0"/>
      <w:marTop w:val="0"/>
      <w:marBottom w:val="0"/>
      <w:divBdr>
        <w:top w:val="none" w:sz="0" w:space="0" w:color="auto"/>
        <w:left w:val="none" w:sz="0" w:space="0" w:color="auto"/>
        <w:bottom w:val="none" w:sz="0" w:space="0" w:color="auto"/>
        <w:right w:val="none" w:sz="0" w:space="0" w:color="auto"/>
      </w:divBdr>
    </w:div>
    <w:div w:id="959846459">
      <w:bodyDiv w:val="1"/>
      <w:marLeft w:val="0"/>
      <w:marRight w:val="0"/>
      <w:marTop w:val="0"/>
      <w:marBottom w:val="0"/>
      <w:divBdr>
        <w:top w:val="none" w:sz="0" w:space="0" w:color="auto"/>
        <w:left w:val="none" w:sz="0" w:space="0" w:color="auto"/>
        <w:bottom w:val="none" w:sz="0" w:space="0" w:color="auto"/>
        <w:right w:val="none" w:sz="0" w:space="0" w:color="auto"/>
      </w:divBdr>
    </w:div>
    <w:div w:id="1055857439">
      <w:bodyDiv w:val="1"/>
      <w:marLeft w:val="0"/>
      <w:marRight w:val="0"/>
      <w:marTop w:val="0"/>
      <w:marBottom w:val="0"/>
      <w:divBdr>
        <w:top w:val="none" w:sz="0" w:space="0" w:color="auto"/>
        <w:left w:val="none" w:sz="0" w:space="0" w:color="auto"/>
        <w:bottom w:val="none" w:sz="0" w:space="0" w:color="auto"/>
        <w:right w:val="none" w:sz="0" w:space="0" w:color="auto"/>
      </w:divBdr>
    </w:div>
    <w:div w:id="1526484475">
      <w:bodyDiv w:val="1"/>
      <w:marLeft w:val="0"/>
      <w:marRight w:val="0"/>
      <w:marTop w:val="0"/>
      <w:marBottom w:val="0"/>
      <w:divBdr>
        <w:top w:val="none" w:sz="0" w:space="0" w:color="auto"/>
        <w:left w:val="none" w:sz="0" w:space="0" w:color="auto"/>
        <w:bottom w:val="none" w:sz="0" w:space="0" w:color="auto"/>
        <w:right w:val="none" w:sz="0" w:space="0" w:color="auto"/>
      </w:divBdr>
    </w:div>
    <w:div w:id="211578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onf.theatre.antitheatr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5973</Characters>
  <Application>Microsoft Office Word</Application>
  <DocSecurity>0</DocSecurity>
  <Lines>49</Lines>
  <Paragraphs>14</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Microsoft Word - CFP-oficial_esp.docx</vt:lpstr>
      <vt:lpstr>Microsoft Word - CFP-oficial_esp.docx</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CFP-oficial_esp.docx</dc:title>
  <dc:creator>Carlos Dimeo</dc:creator>
  <cp:lastModifiedBy>Carlos Dimeo</cp:lastModifiedBy>
  <cp:revision>3</cp:revision>
  <dcterms:created xsi:type="dcterms:W3CDTF">2020-11-11T10:43:00Z</dcterms:created>
  <dcterms:modified xsi:type="dcterms:W3CDTF">2020-11-12T13:24:00Z</dcterms:modified>
</cp:coreProperties>
</file>